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B5AB2" w14:textId="77777777" w:rsidR="00DB620B" w:rsidRPr="00DB620B" w:rsidRDefault="00DB620B" w:rsidP="00DB620B">
      <w:pPr>
        <w:spacing w:after="0" w:line="240" w:lineRule="auto"/>
        <w:jc w:val="center"/>
        <w:rPr>
          <w:rFonts w:ascii="Times New Roman" w:hAnsi="Times New Roman"/>
          <w:b/>
          <w:color w:val="000000"/>
          <w:sz w:val="24"/>
          <w:szCs w:val="24"/>
          <w:lang w:val="kk-KZ"/>
        </w:rPr>
      </w:pPr>
      <w:bookmarkStart w:id="0" w:name="_GoBack"/>
      <w:bookmarkEnd w:id="0"/>
      <w:r w:rsidRPr="00DB620B">
        <w:rPr>
          <w:rFonts w:ascii="Times New Roman" w:hAnsi="Times New Roman"/>
          <w:b/>
          <w:color w:val="000000"/>
          <w:sz w:val="24"/>
          <w:szCs w:val="24"/>
          <w:lang w:val="kk-KZ"/>
        </w:rPr>
        <w:t>АҚПАРАТТЫҚ ХАБАРЛАМА</w:t>
      </w:r>
    </w:p>
    <w:p w14:paraId="3F932D0A" w14:textId="77777777" w:rsidR="00DB620B" w:rsidRPr="00DB620B" w:rsidRDefault="00DB620B" w:rsidP="00DB620B">
      <w:pPr>
        <w:spacing w:after="0" w:line="240" w:lineRule="auto"/>
        <w:jc w:val="center"/>
        <w:rPr>
          <w:rFonts w:ascii="Times New Roman" w:hAnsi="Times New Roman"/>
          <w:b/>
          <w:color w:val="000000"/>
          <w:sz w:val="24"/>
          <w:szCs w:val="24"/>
        </w:rPr>
      </w:pPr>
    </w:p>
    <w:p w14:paraId="0C33B253" w14:textId="77777777" w:rsidR="00DB620B" w:rsidRPr="00DB620B" w:rsidRDefault="00DB620B" w:rsidP="00DB620B">
      <w:pPr>
        <w:spacing w:after="0" w:line="240" w:lineRule="auto"/>
        <w:jc w:val="center"/>
        <w:rPr>
          <w:rFonts w:ascii="Times New Roman" w:hAnsi="Times New Roman"/>
          <w:b/>
          <w:color w:val="000000"/>
          <w:sz w:val="24"/>
          <w:szCs w:val="24"/>
          <w:lang w:val="kk-KZ"/>
        </w:rPr>
      </w:pPr>
      <w:r w:rsidRPr="00DB620B">
        <w:rPr>
          <w:rFonts w:ascii="Times New Roman" w:hAnsi="Times New Roman"/>
          <w:b/>
          <w:color w:val="000000"/>
          <w:sz w:val="24"/>
          <w:szCs w:val="24"/>
          <w:lang w:val="kk-KZ"/>
        </w:rPr>
        <w:t xml:space="preserve">Зейнетақы жинақтарының кесте бойынша төлемдері: қашан және қайда жүгіну керек?  </w:t>
      </w:r>
    </w:p>
    <w:p w14:paraId="364CDDE3" w14:textId="77777777" w:rsidR="00DB620B" w:rsidRPr="00DB620B" w:rsidRDefault="00DB620B" w:rsidP="00DB620B">
      <w:pPr>
        <w:spacing w:after="0" w:line="240" w:lineRule="auto"/>
        <w:jc w:val="center"/>
        <w:rPr>
          <w:rFonts w:ascii="Times New Roman" w:hAnsi="Times New Roman"/>
          <w:b/>
          <w:color w:val="000000"/>
          <w:sz w:val="24"/>
          <w:szCs w:val="24"/>
        </w:rPr>
      </w:pPr>
    </w:p>
    <w:p w14:paraId="3DE92F19" w14:textId="77777777" w:rsidR="00DB620B" w:rsidRPr="00DB620B" w:rsidRDefault="00DB620B" w:rsidP="00DB620B">
      <w:pPr>
        <w:spacing w:after="0" w:line="240" w:lineRule="auto"/>
        <w:ind w:firstLine="708"/>
        <w:jc w:val="both"/>
        <w:rPr>
          <w:rFonts w:ascii="Times New Roman" w:eastAsia="Times New Roman" w:hAnsi="Times New Roman"/>
          <w:color w:val="000000" w:themeColor="text1"/>
          <w:kern w:val="24"/>
          <w:sz w:val="24"/>
          <w:szCs w:val="24"/>
          <w:lang w:eastAsia="ru-RU"/>
        </w:rPr>
      </w:pPr>
      <w:proofErr w:type="spellStart"/>
      <w:r w:rsidRPr="00DB620B">
        <w:rPr>
          <w:rFonts w:ascii="Times New Roman" w:hAnsi="Times New Roman"/>
          <w:color w:val="000000"/>
          <w:sz w:val="24"/>
          <w:szCs w:val="24"/>
        </w:rPr>
        <w:t>Қазақстан</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Республикасының</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Әлеуметтік</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кодексіне</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сәйкес</w:t>
      </w:r>
      <w:proofErr w:type="spellEnd"/>
      <w:r w:rsidRPr="00DB620B">
        <w:rPr>
          <w:rFonts w:ascii="Times New Roman" w:hAnsi="Times New Roman"/>
          <w:color w:val="000000"/>
          <w:sz w:val="24"/>
          <w:szCs w:val="24"/>
        </w:rPr>
        <w:t xml:space="preserve"> </w:t>
      </w:r>
      <w:r w:rsidRPr="00DB620B">
        <w:rPr>
          <w:rFonts w:ascii="Times New Roman" w:hAnsi="Times New Roman"/>
          <w:color w:val="000000"/>
          <w:sz w:val="24"/>
          <w:szCs w:val="24"/>
          <w:lang w:val="kk-KZ"/>
        </w:rPr>
        <w:t>«</w:t>
      </w:r>
      <w:r w:rsidRPr="00DB620B">
        <w:rPr>
          <w:rFonts w:ascii="Times New Roman" w:hAnsi="Times New Roman"/>
          <w:color w:val="000000"/>
          <w:sz w:val="24"/>
          <w:szCs w:val="24"/>
        </w:rPr>
        <w:t>БЖЗҚ</w:t>
      </w:r>
      <w:r w:rsidRPr="00DB620B">
        <w:rPr>
          <w:rFonts w:ascii="Times New Roman" w:hAnsi="Times New Roman"/>
          <w:color w:val="000000"/>
          <w:sz w:val="24"/>
          <w:szCs w:val="24"/>
          <w:lang w:val="kk-KZ"/>
        </w:rPr>
        <w:t>» АҚ</w:t>
      </w:r>
      <w:r w:rsidRPr="00DB620B">
        <w:rPr>
          <w:rFonts w:ascii="Times New Roman" w:hAnsi="Times New Roman"/>
          <w:color w:val="000000"/>
          <w:sz w:val="24"/>
          <w:szCs w:val="24"/>
        </w:rPr>
        <w:t>-дан</w:t>
      </w:r>
      <w:r w:rsidRPr="00DB620B">
        <w:rPr>
          <w:rFonts w:ascii="Times New Roman" w:hAnsi="Times New Roman"/>
          <w:color w:val="000000"/>
          <w:sz w:val="24"/>
          <w:szCs w:val="24"/>
          <w:lang w:val="kk-KZ"/>
        </w:rPr>
        <w:t xml:space="preserve"> (БЖЗҚ, Қор) </w:t>
      </w:r>
      <w:proofErr w:type="spellStart"/>
      <w:r w:rsidRPr="00DB620B">
        <w:rPr>
          <w:rFonts w:ascii="Times New Roman" w:hAnsi="Times New Roman"/>
          <w:color w:val="000000"/>
          <w:sz w:val="24"/>
          <w:szCs w:val="24"/>
        </w:rPr>
        <w:t>белгіленген</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кесте</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бойынша</w:t>
      </w:r>
      <w:proofErr w:type="spellEnd"/>
      <w:r w:rsidRPr="00DB620B">
        <w:rPr>
          <w:rFonts w:ascii="Times New Roman" w:hAnsi="Times New Roman"/>
          <w:color w:val="000000"/>
          <w:sz w:val="24"/>
          <w:szCs w:val="24"/>
        </w:rPr>
        <w:t xml:space="preserve"> ай </w:t>
      </w:r>
      <w:proofErr w:type="spellStart"/>
      <w:r w:rsidRPr="00DB620B">
        <w:rPr>
          <w:rFonts w:ascii="Times New Roman" w:hAnsi="Times New Roman"/>
          <w:color w:val="000000"/>
          <w:sz w:val="24"/>
          <w:szCs w:val="24"/>
        </w:rPr>
        <w:t>сайынғы</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зейнетақы</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төлемдері</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зейнет</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жас</w:t>
      </w:r>
      <w:proofErr w:type="spellEnd"/>
      <w:r w:rsidRPr="00DB620B">
        <w:rPr>
          <w:rFonts w:ascii="Times New Roman" w:hAnsi="Times New Roman"/>
          <w:color w:val="000000"/>
          <w:sz w:val="24"/>
          <w:szCs w:val="24"/>
          <w:lang w:val="kk-KZ"/>
        </w:rPr>
        <w:t>ын</w:t>
      </w:r>
      <w:r w:rsidRPr="00DB620B">
        <w:rPr>
          <w:rFonts w:ascii="Times New Roman" w:hAnsi="Times New Roman"/>
          <w:color w:val="000000"/>
          <w:sz w:val="24"/>
          <w:szCs w:val="24"/>
        </w:rPr>
        <w:t xml:space="preserve">а </w:t>
      </w:r>
      <w:proofErr w:type="spellStart"/>
      <w:r w:rsidRPr="00DB620B">
        <w:rPr>
          <w:rFonts w:ascii="Times New Roman" w:hAnsi="Times New Roman"/>
          <w:color w:val="000000"/>
          <w:sz w:val="24"/>
          <w:szCs w:val="24"/>
        </w:rPr>
        <w:t>толған</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адамдарға</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ерлер</w:t>
      </w:r>
      <w:proofErr w:type="spellEnd"/>
      <w:r w:rsidRPr="00DB620B">
        <w:rPr>
          <w:rFonts w:ascii="Times New Roman" w:hAnsi="Times New Roman"/>
          <w:color w:val="000000"/>
          <w:sz w:val="24"/>
          <w:szCs w:val="24"/>
        </w:rPr>
        <w:t xml:space="preserve"> – 63 </w:t>
      </w:r>
      <w:proofErr w:type="spellStart"/>
      <w:r w:rsidRPr="00DB620B">
        <w:rPr>
          <w:rFonts w:ascii="Times New Roman" w:hAnsi="Times New Roman"/>
          <w:color w:val="000000"/>
          <w:sz w:val="24"/>
          <w:szCs w:val="24"/>
        </w:rPr>
        <w:t>жас</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әйелдер</w:t>
      </w:r>
      <w:proofErr w:type="spellEnd"/>
      <w:r w:rsidRPr="00DB620B">
        <w:rPr>
          <w:rFonts w:ascii="Times New Roman" w:hAnsi="Times New Roman"/>
          <w:color w:val="000000"/>
          <w:sz w:val="24"/>
          <w:szCs w:val="24"/>
        </w:rPr>
        <w:t xml:space="preserve"> – 61 </w:t>
      </w:r>
      <w:proofErr w:type="spellStart"/>
      <w:r w:rsidRPr="00DB620B">
        <w:rPr>
          <w:rFonts w:ascii="Times New Roman" w:hAnsi="Times New Roman"/>
          <w:color w:val="000000"/>
          <w:sz w:val="24"/>
          <w:szCs w:val="24"/>
        </w:rPr>
        <w:t>жас</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сондай-ақ</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мерзімсіз</w:t>
      </w:r>
      <w:proofErr w:type="spellEnd"/>
      <w:r w:rsidRPr="00DB620B">
        <w:rPr>
          <w:rFonts w:ascii="Times New Roman" w:hAnsi="Times New Roman"/>
          <w:color w:val="000000"/>
          <w:sz w:val="24"/>
          <w:szCs w:val="24"/>
          <w:lang w:val="kk-KZ"/>
        </w:rPr>
        <w:t xml:space="preserve"> уақытқа</w:t>
      </w:r>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белгіленген</w:t>
      </w:r>
      <w:proofErr w:type="spellEnd"/>
      <w:r w:rsidRPr="00DB620B">
        <w:rPr>
          <w:rFonts w:ascii="Times New Roman" w:hAnsi="Times New Roman"/>
          <w:color w:val="000000"/>
          <w:sz w:val="24"/>
          <w:szCs w:val="24"/>
        </w:rPr>
        <w:t xml:space="preserve"> 1 </w:t>
      </w:r>
      <w:proofErr w:type="spellStart"/>
      <w:r w:rsidRPr="00DB620B">
        <w:rPr>
          <w:rFonts w:ascii="Times New Roman" w:hAnsi="Times New Roman"/>
          <w:color w:val="000000"/>
          <w:sz w:val="24"/>
          <w:szCs w:val="24"/>
        </w:rPr>
        <w:t>немесе</w:t>
      </w:r>
      <w:proofErr w:type="spellEnd"/>
      <w:r w:rsidRPr="00DB620B">
        <w:rPr>
          <w:rFonts w:ascii="Times New Roman" w:hAnsi="Times New Roman"/>
          <w:color w:val="000000"/>
          <w:sz w:val="24"/>
          <w:szCs w:val="24"/>
        </w:rPr>
        <w:t xml:space="preserve"> 2 </w:t>
      </w:r>
      <w:proofErr w:type="spellStart"/>
      <w:r w:rsidRPr="00DB620B">
        <w:rPr>
          <w:rFonts w:ascii="Times New Roman" w:hAnsi="Times New Roman"/>
          <w:color w:val="000000"/>
          <w:sz w:val="24"/>
          <w:szCs w:val="24"/>
        </w:rPr>
        <w:t>топтағы</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мүгедектігі</w:t>
      </w:r>
      <w:proofErr w:type="spellEnd"/>
      <w:r w:rsidRPr="00DB620B">
        <w:rPr>
          <w:rFonts w:ascii="Times New Roman" w:hAnsi="Times New Roman"/>
          <w:color w:val="000000"/>
          <w:sz w:val="24"/>
          <w:szCs w:val="24"/>
        </w:rPr>
        <w:t xml:space="preserve"> бар, БЖЗҚ-да </w:t>
      </w:r>
      <w:proofErr w:type="spellStart"/>
      <w:r w:rsidRPr="00DB620B">
        <w:rPr>
          <w:rFonts w:ascii="Times New Roman" w:hAnsi="Times New Roman"/>
          <w:color w:val="000000"/>
          <w:sz w:val="24"/>
          <w:szCs w:val="24"/>
        </w:rPr>
        <w:t>зейнетақы</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жинақтары</w:t>
      </w:r>
      <w:proofErr w:type="spellEnd"/>
      <w:r w:rsidRPr="00DB620B">
        <w:rPr>
          <w:rFonts w:ascii="Times New Roman" w:hAnsi="Times New Roman"/>
          <w:color w:val="000000"/>
          <w:sz w:val="24"/>
          <w:szCs w:val="24"/>
        </w:rPr>
        <w:t xml:space="preserve"> бар </w:t>
      </w:r>
      <w:proofErr w:type="spellStart"/>
      <w:r w:rsidRPr="00DB620B">
        <w:rPr>
          <w:rFonts w:ascii="Times New Roman" w:hAnsi="Times New Roman"/>
          <w:color w:val="000000"/>
          <w:sz w:val="24"/>
          <w:szCs w:val="24"/>
        </w:rPr>
        <w:t>адамдарға</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Қазақстан</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Республикасының</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Үкіметі</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айқындайтын</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тәртіппен</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жүзеге</w:t>
      </w:r>
      <w:proofErr w:type="spellEnd"/>
      <w:r w:rsidRPr="00DB620B">
        <w:rPr>
          <w:rFonts w:ascii="Times New Roman" w:hAnsi="Times New Roman"/>
          <w:color w:val="000000"/>
          <w:sz w:val="24"/>
          <w:szCs w:val="24"/>
        </w:rPr>
        <w:t xml:space="preserve"> </w:t>
      </w:r>
      <w:proofErr w:type="spellStart"/>
      <w:r w:rsidRPr="00DB620B">
        <w:rPr>
          <w:rFonts w:ascii="Times New Roman" w:hAnsi="Times New Roman"/>
          <w:color w:val="000000"/>
          <w:sz w:val="24"/>
          <w:szCs w:val="24"/>
        </w:rPr>
        <w:t>асырылады</w:t>
      </w:r>
      <w:proofErr w:type="spellEnd"/>
      <w:r w:rsidRPr="00DB620B">
        <w:rPr>
          <w:rFonts w:ascii="Times New Roman" w:eastAsia="Times New Roman" w:hAnsi="Times New Roman"/>
          <w:color w:val="000000" w:themeColor="text1"/>
          <w:kern w:val="24"/>
          <w:sz w:val="24"/>
          <w:szCs w:val="24"/>
          <w:lang w:eastAsia="ru-RU"/>
        </w:rPr>
        <w:t xml:space="preserve">. </w:t>
      </w:r>
    </w:p>
    <w:p w14:paraId="35C09F8F" w14:textId="77777777" w:rsidR="00DB620B" w:rsidRPr="00DB620B" w:rsidRDefault="00DB620B" w:rsidP="00DB620B">
      <w:pPr>
        <w:shd w:val="clear" w:color="auto" w:fill="FFFFFF"/>
        <w:spacing w:after="100" w:afterAutospacing="1" w:line="240" w:lineRule="auto"/>
        <w:contextualSpacing/>
        <w:jc w:val="both"/>
        <w:rPr>
          <w:rFonts w:ascii="Times New Roman" w:hAnsi="Times New Roman"/>
          <w:color w:val="000000"/>
          <w:sz w:val="24"/>
          <w:szCs w:val="24"/>
          <w:lang w:val="kk-KZ"/>
        </w:rPr>
      </w:pPr>
      <w:r w:rsidRPr="00DB620B">
        <w:rPr>
          <w:rFonts w:ascii="Times New Roman" w:eastAsia="Times New Roman" w:hAnsi="Times New Roman"/>
          <w:color w:val="000000" w:themeColor="text1"/>
          <w:kern w:val="24"/>
          <w:sz w:val="24"/>
          <w:szCs w:val="24"/>
          <w:lang w:val="kk-KZ" w:eastAsia="ru-RU"/>
        </w:rPr>
        <w:t xml:space="preserve">      </w:t>
      </w:r>
      <w:r w:rsidRPr="00DB620B">
        <w:rPr>
          <w:rFonts w:ascii="Times New Roman" w:eastAsia="Times New Roman" w:hAnsi="Times New Roman"/>
          <w:color w:val="000000" w:themeColor="text1"/>
          <w:kern w:val="24"/>
          <w:sz w:val="24"/>
          <w:szCs w:val="24"/>
          <w:lang w:val="kk-KZ" w:eastAsia="ru-RU"/>
        </w:rPr>
        <w:tab/>
      </w:r>
      <w:r w:rsidRPr="00DB620B">
        <w:rPr>
          <w:rFonts w:ascii="Times New Roman" w:hAnsi="Times New Roman"/>
          <w:b/>
          <w:color w:val="000000"/>
          <w:sz w:val="24"/>
          <w:szCs w:val="24"/>
          <w:lang w:val="kk-KZ"/>
        </w:rPr>
        <w:t>Зейнет жасына жетуіне байланысты зейнетақы жарналарының міндетті түрлері есебінен</w:t>
      </w:r>
      <w:r w:rsidRPr="00DB620B">
        <w:rPr>
          <w:rFonts w:ascii="Times New Roman" w:hAnsi="Times New Roman"/>
          <w:color w:val="000000"/>
          <w:sz w:val="24"/>
          <w:szCs w:val="24"/>
          <w:lang w:val="kk-KZ"/>
        </w:rPr>
        <w:t xml:space="preserve"> БЖЗҚ-дан </w:t>
      </w:r>
      <w:r w:rsidRPr="00DB620B">
        <w:rPr>
          <w:rFonts w:ascii="Times New Roman" w:hAnsi="Times New Roman"/>
          <w:b/>
          <w:color w:val="000000"/>
          <w:sz w:val="24"/>
          <w:szCs w:val="24"/>
          <w:lang w:val="kk-KZ"/>
        </w:rPr>
        <w:t>зейнетақы төлемдерін</w:t>
      </w:r>
      <w:r w:rsidRPr="00DB620B">
        <w:rPr>
          <w:rFonts w:ascii="Times New Roman" w:hAnsi="Times New Roman"/>
          <w:color w:val="000000"/>
          <w:sz w:val="24"/>
          <w:szCs w:val="24"/>
          <w:lang w:val="kk-KZ"/>
        </w:rPr>
        <w:t xml:space="preserve">, сондай-ақ мемлекеттік бюджеттен базалық және ынтымақты зейнетақы тағайындау үшін алушылар тұрғылықты жері бойынша "Азаматтарға арналған үкімет" мемлекеттік корпорациясына (ХҚКО) уақытылы жүгінуі қажет. Мұны зейнет жасына дейін 10 күн қалғанда жасауға болады. Зейнетақы төлемдерінің барлық түрлері </w:t>
      </w:r>
      <w:r w:rsidRPr="00DB620B">
        <w:rPr>
          <w:rFonts w:ascii="Times New Roman" w:hAnsi="Times New Roman"/>
          <w:b/>
          <w:color w:val="000000"/>
          <w:sz w:val="24"/>
          <w:szCs w:val="24"/>
          <w:lang w:val="kk-KZ"/>
        </w:rPr>
        <w:t>өтініш берілген күннен бастап жүргізіледі</w:t>
      </w:r>
      <w:r w:rsidRPr="00DB620B">
        <w:rPr>
          <w:rFonts w:ascii="Times New Roman" w:hAnsi="Times New Roman"/>
          <w:color w:val="000000"/>
          <w:sz w:val="24"/>
          <w:szCs w:val="24"/>
          <w:lang w:val="kk-KZ"/>
        </w:rPr>
        <w:t xml:space="preserve">. Егер алушы өтініш берген күні зейнет жасына толып қойған болса, өтініштің және қажетті құжаттардың ХҚКО-ға тіркелген күні өтініш берілген күн болып есептеледі. Ал азамат зейнетақы төлемін алуға зейнет жасына толғанға дейін, ертерек жүгінген болса, зейнет жасына толған күн – өтініш берілген күн болып есептеледі. Өткізіп алған уақыт үшін мемлекеттік бюджеттен, сондай-ақ БЖЗҚ-дан зейнетақы төлемі тағайындалмайтынын есте ұстаған жөн.  </w:t>
      </w:r>
    </w:p>
    <w:p w14:paraId="39B603BF" w14:textId="77777777" w:rsidR="00DB620B" w:rsidRPr="00DB620B" w:rsidRDefault="00DB620B" w:rsidP="00DB620B">
      <w:pPr>
        <w:spacing w:line="240" w:lineRule="auto"/>
        <w:jc w:val="both"/>
        <w:rPr>
          <w:rFonts w:ascii="Times New Roman" w:hAnsi="Times New Roman"/>
          <w:color w:val="000000"/>
          <w:sz w:val="24"/>
          <w:szCs w:val="24"/>
          <w:lang w:val="kk-KZ"/>
        </w:rPr>
      </w:pPr>
      <w:r w:rsidRPr="00DB620B">
        <w:rPr>
          <w:rFonts w:ascii="Times New Roman" w:hAnsi="Times New Roman"/>
          <w:b/>
          <w:color w:val="000000"/>
          <w:sz w:val="24"/>
          <w:szCs w:val="24"/>
          <w:lang w:val="kk-KZ"/>
        </w:rPr>
        <w:t xml:space="preserve">           Сондай-ақ, бюджеттен зейнетақы төлемдерін ресімдеу үшін де уақытылы жүгіну маңызды, </w:t>
      </w:r>
      <w:r w:rsidRPr="00DB620B">
        <w:rPr>
          <w:rFonts w:ascii="Times New Roman" w:hAnsi="Times New Roman"/>
          <w:color w:val="000000"/>
          <w:sz w:val="24"/>
          <w:szCs w:val="24"/>
          <w:lang w:val="kk-KZ"/>
        </w:rPr>
        <w:t xml:space="preserve">өйткені оларды тағайындау үшін алушы ұсынған құжаттар бойынша еңбек өтілін тексеру қажет. </w:t>
      </w:r>
    </w:p>
    <w:p w14:paraId="16BA8537" w14:textId="77777777" w:rsidR="00DB620B" w:rsidRPr="00DB620B" w:rsidRDefault="00DB620B" w:rsidP="00DB620B">
      <w:pPr>
        <w:shd w:val="clear" w:color="auto" w:fill="FFFFFF"/>
        <w:spacing w:after="100" w:afterAutospacing="1" w:line="240" w:lineRule="auto"/>
        <w:contextualSpacing/>
        <w:jc w:val="both"/>
        <w:rPr>
          <w:rFonts w:ascii="Times New Roman" w:hAnsi="Times New Roman"/>
          <w:color w:val="000000"/>
          <w:sz w:val="24"/>
          <w:szCs w:val="24"/>
          <w:lang w:val="kk-KZ"/>
        </w:rPr>
      </w:pPr>
      <w:r w:rsidRPr="00DB620B">
        <w:rPr>
          <w:rFonts w:ascii="Times New Roman" w:hAnsi="Times New Roman"/>
          <w:color w:val="000000"/>
          <w:sz w:val="24"/>
          <w:szCs w:val="24"/>
          <w:lang w:val="kk-KZ"/>
        </w:rPr>
        <w:t xml:space="preserve">         Айта кету керек, БЖЗҚ-дан зейнетақы төлемдерін жүзеге асыру бойынша белсенді қызмет көрсету мақсатында зейнет жасына толған, БЖЗҚ-да зейнетақы жинақтары бар, бірақ зейнетақы төлеміне өтініш бермеген тұлғалар бойынша Қор жыл сайын Мемлекеттік корпорациямен бірлесіп осы азаматтардың жасына байланысты тағайындалған зейнетақы төлемдерінің және бюджет есебінен мемлекеттік базалық зейнетақы төлемдерінің болуы тұрғысынан салыстырып тексеруді жүргізеді.  Жыл сайынғы салыстырып тексеру нәтижелері бойынша бюджет қаражаты есебінен тағайындалған зейнетақы төлемдері бар адамдар анықталған жағдайда, БЖЗҚ алушыларға мемлекеттік корпорациямен жасасқан тиісті келісім шеңберінде жасына байланысты зейнетақы төлемдерін тағайындау кезінде ХҚКО-ға ұсынған банктік деректемелері бойынша зейнетақы төлемдерін жүзеге асыру проактивті (өтінішсіз) қызметін көрсетеді. </w:t>
      </w:r>
    </w:p>
    <w:p w14:paraId="0C9545C2" w14:textId="77777777" w:rsidR="00DB620B" w:rsidRPr="00DB620B" w:rsidRDefault="00DB620B" w:rsidP="00DB620B">
      <w:pPr>
        <w:autoSpaceDE w:val="0"/>
        <w:autoSpaceDN w:val="0"/>
        <w:adjustRightInd w:val="0"/>
        <w:spacing w:after="120" w:line="240" w:lineRule="auto"/>
        <w:contextualSpacing/>
        <w:jc w:val="both"/>
        <w:rPr>
          <w:rFonts w:ascii="Times New Roman" w:hAnsi="Times New Roman"/>
          <w:color w:val="000000" w:themeColor="text1"/>
          <w:sz w:val="24"/>
          <w:szCs w:val="24"/>
          <w:lang w:val="kk-KZ"/>
        </w:rPr>
      </w:pPr>
      <w:r w:rsidRPr="00DB620B">
        <w:rPr>
          <w:rFonts w:ascii="Times New Roman" w:hAnsi="Times New Roman"/>
          <w:color w:val="000000" w:themeColor="text1"/>
          <w:sz w:val="24"/>
          <w:szCs w:val="24"/>
          <w:lang w:val="kk-KZ"/>
        </w:rPr>
        <w:t xml:space="preserve">         </w:t>
      </w:r>
    </w:p>
    <w:p w14:paraId="55A1CE7C" w14:textId="77777777" w:rsidR="00DB620B" w:rsidRPr="00DB620B" w:rsidRDefault="00DB620B" w:rsidP="00DB620B">
      <w:pPr>
        <w:autoSpaceDE w:val="0"/>
        <w:autoSpaceDN w:val="0"/>
        <w:adjustRightInd w:val="0"/>
        <w:spacing w:after="120" w:line="240" w:lineRule="auto"/>
        <w:contextualSpacing/>
        <w:jc w:val="both"/>
        <w:rPr>
          <w:rFonts w:ascii="Times New Roman" w:hAnsi="Times New Roman"/>
          <w:color w:val="000000" w:themeColor="text1"/>
          <w:sz w:val="24"/>
          <w:szCs w:val="24"/>
          <w:lang w:val="kk-KZ"/>
        </w:rPr>
      </w:pPr>
      <w:r w:rsidRPr="00DB620B">
        <w:rPr>
          <w:rFonts w:ascii="Times New Roman" w:hAnsi="Times New Roman"/>
          <w:b/>
          <w:color w:val="000000" w:themeColor="text1"/>
          <w:sz w:val="24"/>
          <w:szCs w:val="24"/>
          <w:lang w:val="kk-KZ"/>
        </w:rPr>
        <w:t xml:space="preserve">         Бірінші немесе екінші топтағы мүгедектіктің мерзімсіз уақытқа белгіленуіне байланысты зейнетақы жинақтары төлемін алу үшін</w:t>
      </w:r>
      <w:r w:rsidRPr="00DB620B">
        <w:rPr>
          <w:rFonts w:ascii="Times New Roman" w:hAnsi="Times New Roman"/>
          <w:color w:val="000000" w:themeColor="text1"/>
          <w:sz w:val="24"/>
          <w:szCs w:val="24"/>
          <w:lang w:val="kk-KZ"/>
        </w:rPr>
        <w:t xml:space="preserve"> </w:t>
      </w:r>
      <w:hyperlink r:id="rId8" w:history="1">
        <w:r w:rsidRPr="00DB620B">
          <w:rPr>
            <w:rFonts w:ascii="Times New Roman" w:hAnsi="Times New Roman"/>
            <w:color w:val="001CAC"/>
            <w:sz w:val="24"/>
            <w:szCs w:val="24"/>
            <w:lang w:val="kk-KZ"/>
          </w:rPr>
          <w:t>БЖЗҚ бөлімшелеріне</w:t>
        </w:r>
      </w:hyperlink>
      <w:r w:rsidRPr="00DB620B">
        <w:rPr>
          <w:rFonts w:ascii="Times New Roman" w:hAnsi="Times New Roman"/>
          <w:color w:val="000000" w:themeColor="text1"/>
          <w:sz w:val="24"/>
          <w:szCs w:val="24"/>
          <w:lang w:val="kk-KZ"/>
        </w:rPr>
        <w:t xml:space="preserve"> не электрондық цифрлық қолтаңбаны пайдалана отырып, БЖЗҚ сайтындағы (enpf.kz)  немесе мобильді қосымшасындағы жеке кабинет арқылы жүгіну қажет. </w:t>
      </w:r>
    </w:p>
    <w:p w14:paraId="3B7B4EED" w14:textId="77777777" w:rsidR="00DB620B" w:rsidRPr="00DB620B" w:rsidRDefault="00DB620B" w:rsidP="00DB620B">
      <w:pPr>
        <w:autoSpaceDE w:val="0"/>
        <w:autoSpaceDN w:val="0"/>
        <w:adjustRightInd w:val="0"/>
        <w:spacing w:after="120" w:line="240" w:lineRule="auto"/>
        <w:contextualSpacing/>
        <w:jc w:val="both"/>
        <w:rPr>
          <w:rFonts w:ascii="Times New Roman" w:hAnsi="Times New Roman"/>
          <w:color w:val="000000" w:themeColor="text1"/>
          <w:sz w:val="24"/>
          <w:szCs w:val="24"/>
          <w:lang w:val="kk-KZ"/>
        </w:rPr>
      </w:pPr>
      <w:r w:rsidRPr="00DB620B">
        <w:rPr>
          <w:rFonts w:ascii="Times New Roman" w:hAnsi="Times New Roman"/>
          <w:color w:val="000000" w:themeColor="text1"/>
          <w:sz w:val="24"/>
          <w:szCs w:val="24"/>
          <w:lang w:val="kk-KZ"/>
        </w:rPr>
        <w:t xml:space="preserve">         БЖЗҚ-да мерзімсіз белгіленген бірінші немесе екінші топтағы мүгедектігі бар адамдар үшін көшпелі қызмет көрсетудің ұйымдастырылғанына назар аударамыз. Бұл ретте алдын ала ақыл-кеңес, оның ішінде қызметтерді қашықтан, ешқайда бармай-ақ алу мүмкіндігіне тексеру жүзеге асырылады.</w:t>
      </w:r>
    </w:p>
    <w:p w14:paraId="048FB8D0" w14:textId="77777777" w:rsidR="00DB620B" w:rsidRPr="00DB620B" w:rsidRDefault="00DB620B" w:rsidP="00DB620B">
      <w:pPr>
        <w:autoSpaceDE w:val="0"/>
        <w:autoSpaceDN w:val="0"/>
        <w:adjustRightInd w:val="0"/>
        <w:spacing w:after="120" w:line="240" w:lineRule="auto"/>
        <w:contextualSpacing/>
        <w:jc w:val="both"/>
        <w:rPr>
          <w:rFonts w:ascii="Times New Roman" w:hAnsi="Times New Roman"/>
          <w:color w:val="000000" w:themeColor="text1"/>
          <w:sz w:val="24"/>
          <w:szCs w:val="24"/>
          <w:lang w:val="kk-KZ"/>
        </w:rPr>
      </w:pPr>
      <w:r w:rsidRPr="00DB620B">
        <w:rPr>
          <w:rFonts w:ascii="Times New Roman" w:hAnsi="Times New Roman"/>
          <w:color w:val="000000" w:themeColor="text1"/>
          <w:sz w:val="24"/>
          <w:szCs w:val="24"/>
          <w:lang w:val="kk-KZ"/>
        </w:rPr>
        <w:t xml:space="preserve">         </w:t>
      </w:r>
    </w:p>
    <w:p w14:paraId="18B1A775" w14:textId="77777777" w:rsidR="00DB620B" w:rsidRPr="00DB620B" w:rsidRDefault="00DB620B" w:rsidP="00DB620B">
      <w:pPr>
        <w:autoSpaceDE w:val="0"/>
        <w:autoSpaceDN w:val="0"/>
        <w:adjustRightInd w:val="0"/>
        <w:spacing w:after="0" w:line="240" w:lineRule="auto"/>
        <w:jc w:val="both"/>
        <w:rPr>
          <w:rFonts w:ascii="Times New Roman" w:hAnsi="Times New Roman"/>
          <w:color w:val="000000" w:themeColor="text1"/>
          <w:sz w:val="24"/>
          <w:szCs w:val="24"/>
          <w:lang w:val="kk-KZ"/>
        </w:rPr>
      </w:pPr>
      <w:r w:rsidRPr="00DB620B">
        <w:rPr>
          <w:rFonts w:ascii="Times New Roman" w:hAnsi="Times New Roman"/>
          <w:b/>
          <w:color w:val="000000" w:themeColor="text1"/>
          <w:sz w:val="24"/>
          <w:szCs w:val="24"/>
          <w:lang w:val="kk-KZ"/>
        </w:rPr>
        <w:t xml:space="preserve">        ЕЗЖ есебінен зейнетақы төлемдерін </w:t>
      </w:r>
      <w:r w:rsidRPr="00DB620B">
        <w:rPr>
          <w:rFonts w:ascii="Times New Roman" w:hAnsi="Times New Roman"/>
          <w:color w:val="000000" w:themeColor="text1"/>
          <w:sz w:val="24"/>
          <w:szCs w:val="24"/>
          <w:lang w:val="kk-KZ"/>
        </w:rPr>
        <w:t>жалпыға бірдей белгіленген зейнет жасы басталғанға дейін – 50 жастан бастап алуға болады. Бұған қоса, ЕЗЖ есебінен зейнетақы төлемдері белгіленген мүгедектік тобы мен мерзіміне қарамастан мүгедектігі бар адамдарға да беріледі.</w:t>
      </w:r>
    </w:p>
    <w:p w14:paraId="7271E734" w14:textId="77777777" w:rsidR="00DB620B" w:rsidRPr="00DB620B" w:rsidRDefault="00DB620B" w:rsidP="00DB620B">
      <w:pPr>
        <w:autoSpaceDE w:val="0"/>
        <w:autoSpaceDN w:val="0"/>
        <w:adjustRightInd w:val="0"/>
        <w:spacing w:after="0" w:line="240" w:lineRule="auto"/>
        <w:jc w:val="both"/>
        <w:rPr>
          <w:rFonts w:ascii="Times New Roman" w:hAnsi="Times New Roman"/>
          <w:color w:val="000000" w:themeColor="text1"/>
          <w:sz w:val="24"/>
          <w:szCs w:val="24"/>
          <w:lang w:val="kk-KZ"/>
        </w:rPr>
      </w:pPr>
      <w:r w:rsidRPr="00DB620B">
        <w:rPr>
          <w:rFonts w:ascii="Times New Roman" w:hAnsi="Times New Roman"/>
          <w:color w:val="000000" w:themeColor="text1"/>
          <w:sz w:val="24"/>
          <w:szCs w:val="24"/>
          <w:lang w:val="kk-KZ"/>
        </w:rPr>
        <w:t xml:space="preserve">         Жасы бойынша немесе мүгедектікке байланысты ЕЗЖ есебінен төлемдер алуға өтінішті enpf.kz сайтындағы жеке кабинетте онлайн-форматта беруге болады. Төлемдерді алу кестесін салымшы дербес белгілейді.</w:t>
      </w:r>
    </w:p>
    <w:p w14:paraId="16BF9C78" w14:textId="77777777" w:rsidR="00DB620B" w:rsidRPr="00DB620B" w:rsidRDefault="00DB620B" w:rsidP="00DB620B">
      <w:pPr>
        <w:autoSpaceDE w:val="0"/>
        <w:autoSpaceDN w:val="0"/>
        <w:adjustRightInd w:val="0"/>
        <w:spacing w:after="0" w:line="240" w:lineRule="auto"/>
        <w:jc w:val="both"/>
        <w:rPr>
          <w:rFonts w:ascii="Times New Roman" w:hAnsi="Times New Roman"/>
          <w:color w:val="000000" w:themeColor="text1"/>
          <w:sz w:val="24"/>
          <w:szCs w:val="24"/>
          <w:lang w:val="kk-KZ"/>
        </w:rPr>
      </w:pPr>
      <w:r w:rsidRPr="00DB620B">
        <w:rPr>
          <w:rFonts w:ascii="Times New Roman" w:hAnsi="Times New Roman"/>
          <w:color w:val="000000" w:themeColor="text1"/>
          <w:sz w:val="24"/>
          <w:szCs w:val="24"/>
          <w:lang w:val="kk-KZ"/>
        </w:rPr>
        <w:lastRenderedPageBreak/>
        <w:t xml:space="preserve">         Айта кету керек, БЖЗҚ-дан зейнетақы төлемдері зейнетақы жинақтары таусылғанға дейін жүзеге асырылады. </w:t>
      </w:r>
    </w:p>
    <w:p w14:paraId="4FE274B2" w14:textId="77777777" w:rsidR="00DB620B" w:rsidRPr="00DB620B" w:rsidRDefault="00DB620B" w:rsidP="00DB620B">
      <w:pPr>
        <w:autoSpaceDE w:val="0"/>
        <w:autoSpaceDN w:val="0"/>
        <w:adjustRightInd w:val="0"/>
        <w:spacing w:after="0" w:line="240" w:lineRule="auto"/>
        <w:jc w:val="both"/>
        <w:rPr>
          <w:rFonts w:ascii="Times New Roman" w:hAnsi="Times New Roman"/>
          <w:color w:val="000000" w:themeColor="text1"/>
          <w:sz w:val="24"/>
          <w:szCs w:val="24"/>
          <w:lang w:val="kk-KZ"/>
        </w:rPr>
      </w:pPr>
      <w:r w:rsidRPr="00DB620B">
        <w:rPr>
          <w:rFonts w:ascii="Times New Roman" w:hAnsi="Times New Roman"/>
          <w:color w:val="000000" w:themeColor="text1"/>
          <w:sz w:val="24"/>
          <w:szCs w:val="24"/>
          <w:lang w:val="kk-KZ"/>
        </w:rPr>
        <w:t xml:space="preserve">         enpf.kz сайтындағы "Қызметтер – Зейнетақы төлемдері – Кесте бойынша төлемдер" бөлімінде зейнетақы төлемдерінің түріне, құжаттарды беру тәсіліне, оларды ресімдеуге қойылатын талаптарға байланысты құжаттардың тізбесі, өтініш бланкілері және оларды толтыру үлгілері, сенімхат үлгісі орналастырылған.</w:t>
      </w:r>
    </w:p>
    <w:p w14:paraId="3DA3A6FB" w14:textId="77777777" w:rsidR="00DB620B" w:rsidRPr="00DB620B" w:rsidRDefault="00DB620B" w:rsidP="00DB620B">
      <w:pPr>
        <w:autoSpaceDE w:val="0"/>
        <w:autoSpaceDN w:val="0"/>
        <w:adjustRightInd w:val="0"/>
        <w:spacing w:after="0" w:line="240" w:lineRule="auto"/>
        <w:jc w:val="both"/>
        <w:rPr>
          <w:rFonts w:ascii="Times New Roman" w:hAnsi="Times New Roman"/>
          <w:bCs/>
          <w:sz w:val="24"/>
          <w:szCs w:val="24"/>
          <w:lang w:val="kk-KZ"/>
        </w:rPr>
      </w:pPr>
      <w:r w:rsidRPr="00DB620B">
        <w:rPr>
          <w:rFonts w:ascii="Times New Roman" w:hAnsi="Times New Roman"/>
          <w:bCs/>
          <w:sz w:val="24"/>
          <w:szCs w:val="24"/>
          <w:lang w:val="kk-KZ"/>
        </w:rPr>
        <w:t xml:space="preserve">         </w:t>
      </w:r>
    </w:p>
    <w:p w14:paraId="4A49CE9D" w14:textId="77777777" w:rsidR="00DB620B" w:rsidRPr="00DB620B" w:rsidRDefault="00DB620B" w:rsidP="00DB620B">
      <w:pPr>
        <w:spacing w:after="0" w:line="240" w:lineRule="auto"/>
        <w:jc w:val="both"/>
        <w:rPr>
          <w:rFonts w:ascii="Times New Roman" w:hAnsi="Times New Roman"/>
          <w:bCs/>
          <w:sz w:val="24"/>
          <w:szCs w:val="24"/>
          <w:lang w:val="kk-KZ"/>
        </w:rPr>
      </w:pPr>
      <w:r w:rsidRPr="00DB620B">
        <w:rPr>
          <w:rFonts w:ascii="Times New Roman" w:hAnsi="Times New Roman"/>
          <w:bCs/>
          <w:sz w:val="24"/>
          <w:szCs w:val="24"/>
          <w:lang w:val="kk-KZ"/>
        </w:rPr>
        <w:t xml:space="preserve">        "БЖЗҚ" АҚ қауіпсіздік және салымшыларға қатысты алаяқтықтың алдын алу мақсатында төмендегілерді еске салады:</w:t>
      </w:r>
    </w:p>
    <w:p w14:paraId="0C88384D" w14:textId="77777777" w:rsidR="00DB620B" w:rsidRPr="00DB620B" w:rsidRDefault="00DB620B" w:rsidP="00DB620B">
      <w:pPr>
        <w:numPr>
          <w:ilvl w:val="0"/>
          <w:numId w:val="10"/>
        </w:numPr>
        <w:tabs>
          <w:tab w:val="left" w:pos="567"/>
        </w:tabs>
        <w:spacing w:after="0" w:line="240" w:lineRule="auto"/>
        <w:ind w:left="567" w:hanging="283"/>
        <w:contextualSpacing/>
        <w:jc w:val="both"/>
        <w:rPr>
          <w:rFonts w:ascii="Times New Roman" w:hAnsi="Times New Roman"/>
          <w:bCs/>
          <w:i/>
          <w:sz w:val="24"/>
          <w:szCs w:val="24"/>
          <w:lang w:val="kk-KZ"/>
        </w:rPr>
      </w:pPr>
      <w:r w:rsidRPr="00DB620B">
        <w:rPr>
          <w:rFonts w:ascii="Times New Roman" w:hAnsi="Times New Roman"/>
          <w:bCs/>
          <w:i/>
          <w:sz w:val="24"/>
          <w:szCs w:val="24"/>
          <w:lang w:val="kk-KZ"/>
        </w:rPr>
        <w:t>Зейнетақы төлемдерін ресімдеу делдалсыз және комиссиясыз жүргізіледі;</w:t>
      </w:r>
    </w:p>
    <w:p w14:paraId="60E49E97" w14:textId="77777777" w:rsidR="00DB620B" w:rsidRPr="00DB620B" w:rsidRDefault="00DB620B" w:rsidP="00DB620B">
      <w:pPr>
        <w:numPr>
          <w:ilvl w:val="0"/>
          <w:numId w:val="10"/>
        </w:numPr>
        <w:tabs>
          <w:tab w:val="left" w:pos="567"/>
        </w:tabs>
        <w:spacing w:after="0" w:line="240" w:lineRule="auto"/>
        <w:ind w:left="567" w:hanging="283"/>
        <w:contextualSpacing/>
        <w:jc w:val="both"/>
        <w:rPr>
          <w:rFonts w:ascii="Times New Roman" w:hAnsi="Times New Roman"/>
          <w:bCs/>
          <w:i/>
          <w:sz w:val="24"/>
          <w:szCs w:val="24"/>
          <w:lang w:val="kk-KZ"/>
        </w:rPr>
      </w:pPr>
      <w:r w:rsidRPr="00DB620B">
        <w:rPr>
          <w:rFonts w:ascii="Times New Roman" w:hAnsi="Times New Roman"/>
          <w:bCs/>
          <w:i/>
          <w:sz w:val="24"/>
          <w:szCs w:val="24"/>
          <w:lang w:val="kk-KZ"/>
        </w:rPr>
        <w:t>БЖЗҚ қызмет көрсету кезінде ақы алмайды, барлық төлемдер қатаң түрде заң бойынша жүзеге асырылады;</w:t>
      </w:r>
    </w:p>
    <w:p w14:paraId="3DA4DEAC" w14:textId="77777777" w:rsidR="00DB620B" w:rsidRPr="00DB620B" w:rsidRDefault="00DB620B" w:rsidP="00DB620B">
      <w:pPr>
        <w:numPr>
          <w:ilvl w:val="0"/>
          <w:numId w:val="10"/>
        </w:numPr>
        <w:tabs>
          <w:tab w:val="left" w:pos="567"/>
        </w:tabs>
        <w:spacing w:after="0" w:line="240" w:lineRule="auto"/>
        <w:ind w:left="567" w:hanging="283"/>
        <w:contextualSpacing/>
        <w:jc w:val="both"/>
        <w:rPr>
          <w:rFonts w:ascii="Times New Roman" w:hAnsi="Times New Roman"/>
          <w:bCs/>
          <w:i/>
          <w:sz w:val="24"/>
          <w:szCs w:val="24"/>
          <w:lang w:val="kk-KZ"/>
        </w:rPr>
      </w:pPr>
      <w:r w:rsidRPr="00DB620B">
        <w:rPr>
          <w:rFonts w:ascii="Times New Roman" w:hAnsi="Times New Roman"/>
          <w:bCs/>
          <w:i/>
          <w:sz w:val="24"/>
          <w:szCs w:val="24"/>
          <w:lang w:val="kk-KZ"/>
        </w:rPr>
        <w:t>Мемлекеттік органдардың, банктердің, құқық қорғау құрылымдарының, байланыс операторларының және БЖЗҚ қызметкерлері ешқашан телефон, электрондық пошта немесе мессенджерлер арқылы дербес деректерді, банк карталарының деректемелерін, SMS-кодтарды және өзге де құпия ақпаратты сұратпайды;</w:t>
      </w:r>
    </w:p>
    <w:p w14:paraId="78FF41D3" w14:textId="77777777" w:rsidR="00DB620B" w:rsidRPr="00DB620B" w:rsidRDefault="00DB620B" w:rsidP="00DB620B">
      <w:pPr>
        <w:numPr>
          <w:ilvl w:val="0"/>
          <w:numId w:val="10"/>
        </w:numPr>
        <w:tabs>
          <w:tab w:val="left" w:pos="567"/>
        </w:tabs>
        <w:spacing w:after="0" w:line="240" w:lineRule="auto"/>
        <w:ind w:left="567" w:hanging="283"/>
        <w:contextualSpacing/>
        <w:jc w:val="both"/>
        <w:rPr>
          <w:rFonts w:ascii="Times New Roman" w:hAnsi="Times New Roman"/>
          <w:bCs/>
          <w:i/>
          <w:sz w:val="24"/>
          <w:szCs w:val="24"/>
        </w:rPr>
      </w:pPr>
      <w:r w:rsidRPr="00DB620B">
        <w:rPr>
          <w:rFonts w:ascii="Times New Roman" w:hAnsi="Times New Roman"/>
          <w:bCs/>
          <w:i/>
          <w:sz w:val="24"/>
          <w:szCs w:val="24"/>
          <w:lang w:val="kk-KZ"/>
        </w:rPr>
        <w:t>Егер қоңырау шалушылар Сіздің аты – жөніңізді атап, тұрғылықты мекенжайыңызды және жұмыс орныңызды білсе, бұл олардың ресми тұлға екендіктерін білдірмейді. Қ</w:t>
      </w:r>
      <w:proofErr w:type="spellStart"/>
      <w:r w:rsidRPr="00DB620B">
        <w:rPr>
          <w:rFonts w:ascii="Times New Roman" w:hAnsi="Times New Roman"/>
          <w:bCs/>
          <w:i/>
          <w:sz w:val="24"/>
          <w:szCs w:val="24"/>
        </w:rPr>
        <w:t>ажетті</w:t>
      </w:r>
      <w:proofErr w:type="spellEnd"/>
      <w:r w:rsidRPr="00DB620B">
        <w:rPr>
          <w:rFonts w:ascii="Times New Roman" w:hAnsi="Times New Roman"/>
          <w:bCs/>
          <w:i/>
          <w:sz w:val="24"/>
          <w:szCs w:val="24"/>
        </w:rPr>
        <w:t xml:space="preserve"> </w:t>
      </w:r>
      <w:proofErr w:type="spellStart"/>
      <w:r w:rsidRPr="00DB620B">
        <w:rPr>
          <w:rFonts w:ascii="Times New Roman" w:hAnsi="Times New Roman"/>
          <w:bCs/>
          <w:i/>
          <w:sz w:val="24"/>
          <w:szCs w:val="24"/>
        </w:rPr>
        <w:t>деректерді</w:t>
      </w:r>
      <w:proofErr w:type="spellEnd"/>
      <w:r w:rsidRPr="00DB620B">
        <w:rPr>
          <w:rFonts w:ascii="Times New Roman" w:hAnsi="Times New Roman"/>
          <w:bCs/>
          <w:i/>
          <w:sz w:val="24"/>
          <w:szCs w:val="24"/>
          <w:lang w:val="kk-KZ"/>
        </w:rPr>
        <w:t>ң барлығын</w:t>
      </w:r>
      <w:r w:rsidRPr="00DB620B">
        <w:rPr>
          <w:rFonts w:ascii="Times New Roman" w:hAnsi="Times New Roman"/>
          <w:bCs/>
          <w:i/>
          <w:sz w:val="24"/>
          <w:szCs w:val="24"/>
        </w:rPr>
        <w:t xml:space="preserve"> </w:t>
      </w:r>
      <w:proofErr w:type="spellStart"/>
      <w:r w:rsidRPr="00DB620B">
        <w:rPr>
          <w:rFonts w:ascii="Times New Roman" w:hAnsi="Times New Roman"/>
          <w:bCs/>
          <w:i/>
          <w:sz w:val="24"/>
          <w:szCs w:val="24"/>
        </w:rPr>
        <w:t>әртүрлі</w:t>
      </w:r>
      <w:proofErr w:type="spellEnd"/>
      <w:r w:rsidRPr="00DB620B">
        <w:rPr>
          <w:rFonts w:ascii="Times New Roman" w:hAnsi="Times New Roman"/>
          <w:bCs/>
          <w:i/>
          <w:sz w:val="24"/>
          <w:szCs w:val="24"/>
        </w:rPr>
        <w:t xml:space="preserve"> </w:t>
      </w:r>
      <w:proofErr w:type="spellStart"/>
      <w:r w:rsidRPr="00DB620B">
        <w:rPr>
          <w:rFonts w:ascii="Times New Roman" w:hAnsi="Times New Roman"/>
          <w:bCs/>
          <w:i/>
          <w:sz w:val="24"/>
          <w:szCs w:val="24"/>
        </w:rPr>
        <w:t>тәсілдермен</w:t>
      </w:r>
      <w:proofErr w:type="spellEnd"/>
      <w:r w:rsidRPr="00DB620B">
        <w:rPr>
          <w:rFonts w:ascii="Times New Roman" w:hAnsi="Times New Roman"/>
          <w:bCs/>
          <w:i/>
          <w:sz w:val="24"/>
          <w:szCs w:val="24"/>
        </w:rPr>
        <w:t xml:space="preserve"> </w:t>
      </w:r>
      <w:proofErr w:type="spellStart"/>
      <w:r w:rsidRPr="00DB620B">
        <w:rPr>
          <w:rFonts w:ascii="Times New Roman" w:hAnsi="Times New Roman"/>
          <w:bCs/>
          <w:i/>
          <w:sz w:val="24"/>
          <w:szCs w:val="24"/>
        </w:rPr>
        <w:t>алуға</w:t>
      </w:r>
      <w:proofErr w:type="spellEnd"/>
      <w:r w:rsidRPr="00DB620B">
        <w:rPr>
          <w:rFonts w:ascii="Times New Roman" w:hAnsi="Times New Roman"/>
          <w:bCs/>
          <w:i/>
          <w:sz w:val="24"/>
          <w:szCs w:val="24"/>
        </w:rPr>
        <w:t xml:space="preserve"> </w:t>
      </w:r>
      <w:proofErr w:type="spellStart"/>
      <w:r w:rsidRPr="00DB620B">
        <w:rPr>
          <w:rFonts w:ascii="Times New Roman" w:hAnsi="Times New Roman"/>
          <w:bCs/>
          <w:i/>
          <w:sz w:val="24"/>
          <w:szCs w:val="24"/>
        </w:rPr>
        <w:t>болады</w:t>
      </w:r>
      <w:proofErr w:type="spellEnd"/>
      <w:r w:rsidRPr="00DB620B">
        <w:rPr>
          <w:rFonts w:ascii="Times New Roman" w:hAnsi="Times New Roman"/>
          <w:bCs/>
          <w:i/>
          <w:sz w:val="24"/>
          <w:szCs w:val="24"/>
        </w:rPr>
        <w:t>.</w:t>
      </w:r>
    </w:p>
    <w:p w14:paraId="738D3795" w14:textId="77777777" w:rsidR="00DB620B" w:rsidRPr="00DB620B" w:rsidRDefault="00DB620B" w:rsidP="00DB620B">
      <w:pPr>
        <w:spacing w:after="0" w:line="240" w:lineRule="auto"/>
        <w:jc w:val="both"/>
        <w:rPr>
          <w:rFonts w:ascii="Times New Roman" w:hAnsi="Times New Roman"/>
          <w:bCs/>
          <w:sz w:val="24"/>
          <w:szCs w:val="24"/>
        </w:rPr>
      </w:pPr>
    </w:p>
    <w:p w14:paraId="0B9A39C1" w14:textId="77777777" w:rsidR="00DB620B" w:rsidRPr="00DB620B" w:rsidRDefault="00DB620B" w:rsidP="00DB620B">
      <w:pPr>
        <w:shd w:val="clear" w:color="auto" w:fill="FFFFFF" w:themeFill="background1"/>
        <w:spacing w:after="0" w:line="240" w:lineRule="auto"/>
        <w:ind w:firstLine="567"/>
        <w:contextualSpacing/>
        <w:jc w:val="both"/>
        <w:rPr>
          <w:rFonts w:ascii="Times New Roman" w:eastAsia="Times New Roman" w:hAnsi="Times New Roman"/>
          <w:color w:val="000000" w:themeColor="text1"/>
          <w:kern w:val="24"/>
          <w:sz w:val="24"/>
          <w:szCs w:val="24"/>
          <w:lang w:val="kk-KZ" w:eastAsia="ru-RU"/>
        </w:rPr>
      </w:pPr>
      <w:r w:rsidRPr="00DB620B">
        <w:rPr>
          <w:rFonts w:ascii="Times New Roman" w:eastAsia="Times New Roman" w:hAnsi="Times New Roman"/>
          <w:color w:val="000000" w:themeColor="text1"/>
          <w:kern w:val="24"/>
          <w:sz w:val="24"/>
          <w:szCs w:val="24"/>
          <w:lang w:val="kk-KZ" w:eastAsia="ru-RU"/>
        </w:rPr>
        <w:t xml:space="preserve">БЖЗҚ қатаң ескертеді! Ақпаратты ресми көздерден алыңыздар және тек заң шеңберінде әрекет етіңіздер.  </w:t>
      </w:r>
    </w:p>
    <w:p w14:paraId="36A666DF" w14:textId="77777777" w:rsidR="00DB620B" w:rsidRPr="00DB620B" w:rsidRDefault="00DB620B" w:rsidP="00DB620B">
      <w:pPr>
        <w:spacing w:after="0" w:line="240" w:lineRule="auto"/>
        <w:ind w:firstLine="567"/>
        <w:jc w:val="both"/>
        <w:rPr>
          <w:rFonts w:ascii="Times New Roman" w:eastAsia="Times New Roman" w:hAnsi="Times New Roman"/>
          <w:sz w:val="24"/>
          <w:szCs w:val="24"/>
          <w:lang w:val="kk-KZ"/>
        </w:rPr>
      </w:pPr>
      <w:r w:rsidRPr="00DB620B">
        <w:rPr>
          <w:rFonts w:ascii="Times New Roman" w:eastAsia="Times New Roman" w:hAnsi="Times New Roman"/>
          <w:sz w:val="24"/>
          <w:szCs w:val="24"/>
          <w:lang w:val="kk-KZ"/>
        </w:rPr>
        <w:t>Жақындарыңызды, әсіресе қарт туыстарыңызды ақпараттық қауіпсіздік ережелерімен таныстырыңыздар.</w:t>
      </w:r>
    </w:p>
    <w:p w14:paraId="28C556F9" w14:textId="77777777" w:rsidR="00DB620B" w:rsidRPr="00DB620B" w:rsidRDefault="00DB620B" w:rsidP="00DB620B">
      <w:pPr>
        <w:spacing w:after="100" w:afterAutospacing="1" w:line="240" w:lineRule="auto"/>
        <w:ind w:firstLine="567"/>
        <w:jc w:val="both"/>
        <w:rPr>
          <w:rFonts w:ascii="Times New Roman" w:eastAsia="Times New Roman" w:hAnsi="Times New Roman"/>
          <w:sz w:val="24"/>
          <w:szCs w:val="24"/>
          <w:lang w:val="kk-KZ"/>
        </w:rPr>
      </w:pPr>
      <w:r w:rsidRPr="00DB620B">
        <w:rPr>
          <w:rFonts w:ascii="Times New Roman" w:eastAsia="Times New Roman" w:hAnsi="Times New Roman"/>
          <w:sz w:val="24"/>
          <w:szCs w:val="24"/>
          <w:lang w:val="kk-KZ"/>
        </w:rPr>
        <w:t>Сақтық шараларын алдын ала қабылдаңыз, осылайша сіз өзіңіздің жеке деректеріңіздің берік қорғалуын, қауіпсіздігін және құпиялылығын қамтамасыз етесіз.</w:t>
      </w:r>
    </w:p>
    <w:p w14:paraId="35A65FC1" w14:textId="77777777" w:rsidR="00DB620B" w:rsidRPr="00DB620B" w:rsidRDefault="00DB620B" w:rsidP="00DB620B">
      <w:pPr>
        <w:shd w:val="clear" w:color="auto" w:fill="FFFFFF" w:themeFill="background1"/>
        <w:spacing w:after="0" w:line="240" w:lineRule="auto"/>
        <w:ind w:firstLine="567"/>
        <w:contextualSpacing/>
        <w:jc w:val="both"/>
        <w:rPr>
          <w:rFonts w:ascii="Times New Roman" w:eastAsia="Times New Roman" w:hAnsi="Times New Roman"/>
          <w:b/>
          <w:color w:val="000000" w:themeColor="text1"/>
          <w:kern w:val="24"/>
          <w:sz w:val="24"/>
          <w:szCs w:val="24"/>
          <w:lang w:val="kk-KZ" w:eastAsia="ru-RU"/>
        </w:rPr>
      </w:pPr>
    </w:p>
    <w:p w14:paraId="4AB44C06" w14:textId="77777777" w:rsidR="00DB620B" w:rsidRPr="00DB620B" w:rsidRDefault="00DB620B" w:rsidP="00DB620B">
      <w:pPr>
        <w:spacing w:after="0" w:line="240" w:lineRule="auto"/>
        <w:ind w:firstLine="708"/>
        <w:jc w:val="both"/>
        <w:rPr>
          <w:rFonts w:ascii="Times New Roman" w:hAnsi="Times New Roman"/>
          <w:sz w:val="24"/>
          <w:szCs w:val="24"/>
          <w:lang w:val="kk-KZ"/>
        </w:rPr>
      </w:pPr>
      <w:r w:rsidRPr="00DB620B">
        <w:rPr>
          <w:rFonts w:ascii="Times New Roman" w:eastAsia="Times New Roman" w:hAnsi="Times New Roman"/>
          <w:color w:val="000000" w:themeColor="text1"/>
          <w:kern w:val="24"/>
          <w:sz w:val="24"/>
          <w:szCs w:val="24"/>
          <w:lang w:val="kk-KZ" w:eastAsia="ru-RU"/>
        </w:rPr>
        <w:t xml:space="preserve"> </w:t>
      </w:r>
      <w:r w:rsidRPr="00DB620B">
        <w:rPr>
          <w:rFonts w:ascii="Times New Roman" w:hAnsi="Times New Roman"/>
          <w:sz w:val="24"/>
          <w:szCs w:val="24"/>
          <w:lang w:val="kk-KZ"/>
        </w:rPr>
        <w:t xml:space="preserve">БЖЗҚ-ның кеңес беру қызметтерін мессенджерлер (+7 777 000 14 18 нөмірі бойынша WhatsАpp және Viber чат-боттары) арқылы, enpf.kz корпоративтік сайтынан, сондай-ақ, Instagram, Facebook, ВКонтакте, Telegram, Одноклассники сияқты әлеуметтік желілердегі БЖЗҚ-ның ресми парақшаларынан алуға болады.   </w:t>
      </w:r>
    </w:p>
    <w:p w14:paraId="00C58D31" w14:textId="4D6D5E12" w:rsidR="00971769" w:rsidRPr="00971769" w:rsidRDefault="00971769" w:rsidP="00971769">
      <w:pPr>
        <w:spacing w:after="0" w:line="240" w:lineRule="auto"/>
        <w:ind w:firstLine="567"/>
        <w:jc w:val="both"/>
        <w:rPr>
          <w:rFonts w:ascii="Times New Roman" w:hAnsi="Times New Roman"/>
          <w:sz w:val="24"/>
          <w:szCs w:val="24"/>
          <w:shd w:val="clear" w:color="auto" w:fill="FCFCFC"/>
          <w:lang w:val="kk-KZ"/>
        </w:rPr>
      </w:pPr>
    </w:p>
    <w:p w14:paraId="269F4DD7" w14:textId="77777777" w:rsidR="007869D7" w:rsidRPr="00971769" w:rsidRDefault="007869D7" w:rsidP="007869D7">
      <w:pPr>
        <w:autoSpaceDE w:val="0"/>
        <w:autoSpaceDN w:val="0"/>
        <w:adjustRightInd w:val="0"/>
        <w:spacing w:after="100" w:afterAutospacing="1" w:line="240" w:lineRule="auto"/>
        <w:contextualSpacing/>
        <w:jc w:val="both"/>
        <w:rPr>
          <w:rFonts w:ascii="Times New Roman" w:hAnsi="Times New Roman"/>
          <w:sz w:val="24"/>
          <w:szCs w:val="24"/>
          <w:lang w:val="kk-KZ"/>
        </w:rPr>
      </w:pPr>
    </w:p>
    <w:p w14:paraId="44CF63ED" w14:textId="77777777" w:rsidR="007869D7" w:rsidRPr="007869D7" w:rsidRDefault="007869D7" w:rsidP="007869D7">
      <w:pPr>
        <w:spacing w:after="0" w:line="240" w:lineRule="auto"/>
        <w:jc w:val="both"/>
        <w:rPr>
          <w:rFonts w:ascii="Times New Roman" w:hAnsi="Times New Roman"/>
          <w:color w:val="000000"/>
          <w:sz w:val="20"/>
          <w:szCs w:val="20"/>
          <w:lang w:val="kk-KZ"/>
        </w:rPr>
      </w:pPr>
      <w:r w:rsidRPr="007869D7">
        <w:rPr>
          <w:rFonts w:ascii="Times New Roman" w:hAnsi="Times New Roman"/>
          <w:i/>
          <w:color w:val="000000"/>
          <w:sz w:val="20"/>
          <w:szCs w:val="20"/>
          <w:lang w:val="kk-KZ" w:eastAsia="ru-RU" w:bidi="hi-IN"/>
        </w:rPr>
        <w:t xml:space="preserve">БЖЗҚ 2013 жылғы 22 тамызда «ГНПФ» ЖЗҚ» АҚ негізінде құрылды. БЖЗҚ құрылтайшысы және </w:t>
      </w:r>
      <w:r w:rsidRPr="007869D7">
        <w:rPr>
          <w:rFonts w:ascii="Times New Roman" w:hAnsi="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Зейнетақы заңнамасына сәйкес БЖЗҚ міндетті зейнетақы жарналарын, жұмыс берушінің міндетті зейнетақы жарналарын, міндетті кәсіптік зейнетақы жарналарын, ерікті зейнетақы жарналарын тартуды,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берілген депозит бойынша кепілдік берілген өтемнің талап етілмеген сомасы есебінен қалыптастырылған ерікті зейнетақы жарналарын есепке алып, оның есебін жүргізеді, зейнетақы төлемдерін жүзеге асыруды қамтамасыз етеді. Сондай-ақ Қор нысаналы активтер мен нысаналы талаптарды есепке алуды, нысаналы жинақтау шоттарына нысаналы жинақтарды (НЖ) есепке алу мен есептеуді, НЖ төлемдерін оларды алушының банк шоттарына есептеуді, "Ұлттық қор – балаларға" бағдарламасы шеңберінде Қазақстан Республикасының Үкіметі айқындаған тәртіппен НЖ қайтарымдарын есепке алуды жүзеге асырады (толығырақ </w:t>
      </w:r>
      <w:hyperlink r:id="rId9" w:history="1">
        <w:r w:rsidRPr="007869D7">
          <w:rPr>
            <w:rFonts w:ascii="Times New Roman" w:hAnsi="Times New Roman"/>
            <w:i/>
            <w:color w:val="001CAC"/>
            <w:sz w:val="20"/>
            <w:szCs w:val="20"/>
            <w:u w:val="single"/>
            <w:lang w:val="kk-KZ" w:eastAsia="ru-RU" w:bidi="hi-IN"/>
          </w:rPr>
          <w:t>www.enpf.kz</w:t>
        </w:r>
      </w:hyperlink>
      <w:r w:rsidRPr="007869D7">
        <w:rPr>
          <w:rFonts w:ascii="Times New Roman" w:hAnsi="Times New Roman"/>
          <w:i/>
          <w:color w:val="000000"/>
          <w:sz w:val="20"/>
          <w:szCs w:val="20"/>
          <w:lang w:val="kk-KZ" w:eastAsia="ru-RU" w:bidi="hi-IN"/>
        </w:rPr>
        <w:t xml:space="preserve"> сайтында).</w:t>
      </w:r>
      <w:r w:rsidRPr="007869D7">
        <w:rPr>
          <w:rFonts w:ascii="Times New Roman" w:hAnsi="Times New Roman"/>
          <w:color w:val="000000"/>
          <w:sz w:val="20"/>
          <w:szCs w:val="20"/>
          <w:lang w:val="kk-KZ"/>
        </w:rPr>
        <w:t xml:space="preserve"> </w:t>
      </w:r>
    </w:p>
    <w:sectPr w:rsidR="007869D7" w:rsidRPr="007869D7" w:rsidSect="00464AE8">
      <w:headerReference w:type="default" r:id="rId10"/>
      <w:footerReference w:type="default" r:id="rId11"/>
      <w:headerReference w:type="first" r:id="rId12"/>
      <w:footerReference w:type="first" r:id="rId13"/>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4AB27" w14:textId="77777777" w:rsidR="00B829E7" w:rsidRDefault="00B829E7" w:rsidP="005E4B51">
      <w:pPr>
        <w:spacing w:after="0" w:line="240" w:lineRule="auto"/>
      </w:pPr>
      <w:r>
        <w:separator/>
      </w:r>
    </w:p>
  </w:endnote>
  <w:endnote w:type="continuationSeparator" w:id="0">
    <w:p w14:paraId="6108F89B" w14:textId="77777777" w:rsidR="00B829E7" w:rsidRDefault="00B829E7" w:rsidP="005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A57A8" w14:textId="495B9351" w:rsidR="00464AE8" w:rsidRPr="007869D7" w:rsidRDefault="007869D7" w:rsidP="00464AE8">
    <w:pPr>
      <w:pStyle w:val="af0"/>
      <w:jc w:val="center"/>
      <w:rPr>
        <w:rFonts w:ascii="Times New Roman" w:hAnsi="Times New Roman"/>
        <w:sz w:val="24"/>
        <w:lang w:val="kk-KZ"/>
      </w:rPr>
    </w:pPr>
    <w:r>
      <w:rPr>
        <w:rFonts w:ascii="Times New Roman" w:hAnsi="Times New Roman"/>
        <w:sz w:val="24"/>
        <w:lang w:val="kk-KZ"/>
      </w:rPr>
      <w:t>«БЖЗҚ» АҚ баспасөз орталығы</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F27FA" w14:textId="77777777" w:rsidR="005E4B51" w:rsidRPr="00464AE8" w:rsidRDefault="005E4B51" w:rsidP="00464AE8">
    <w:pPr>
      <w:pStyle w:val="af0"/>
      <w:jc w:val="center"/>
      <w:rPr>
        <w:rFonts w:ascii="Times New Roman" w:hAnsi="Times New Roman"/>
        <w:sz w:val="24"/>
      </w:rPr>
    </w:pPr>
    <w:r w:rsidRPr="00464AE8">
      <w:rPr>
        <w:rFonts w:ascii="Times New Roman" w:hAnsi="Times New Roman"/>
        <w:sz w:val="24"/>
      </w:rPr>
      <w:t>Пресс-центр АО «ЕНПФ»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DBADE" w14:textId="77777777" w:rsidR="00B829E7" w:rsidRDefault="00B829E7" w:rsidP="005E4B51">
      <w:pPr>
        <w:spacing w:after="0" w:line="240" w:lineRule="auto"/>
      </w:pPr>
      <w:r>
        <w:separator/>
      </w:r>
    </w:p>
  </w:footnote>
  <w:footnote w:type="continuationSeparator" w:id="0">
    <w:p w14:paraId="358B856B" w14:textId="77777777" w:rsidR="00B829E7" w:rsidRDefault="00B829E7" w:rsidP="005E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BC8A3" w14:textId="060AEFAD" w:rsidR="00464AE8" w:rsidRDefault="000007D7" w:rsidP="00464AE8">
    <w:pPr>
      <w:spacing w:after="0" w:line="240" w:lineRule="auto"/>
      <w:jc w:val="right"/>
      <w:rPr>
        <w:rStyle w:val="a7"/>
        <w:rFonts w:ascii="Times New Roman" w:hAnsi="Times New Roman"/>
        <w:sz w:val="24"/>
        <w:szCs w:val="24"/>
      </w:rPr>
    </w:pPr>
    <w:r>
      <w:rPr>
        <w:noProof/>
        <w:lang w:eastAsia="ru-RU"/>
      </w:rPr>
      <w:drawing>
        <wp:anchor distT="0" distB="0" distL="114300" distR="114300" simplePos="0" relativeHeight="251658240" behindDoc="0" locked="0" layoutInCell="1" allowOverlap="1" wp14:anchorId="17762F84" wp14:editId="2C09A270">
          <wp:simplePos x="0" y="0"/>
          <wp:positionH relativeFrom="column">
            <wp:posOffset>19050</wp:posOffset>
          </wp:positionH>
          <wp:positionV relativeFrom="paragraph">
            <wp:posOffset>105410</wp:posOffset>
          </wp:positionV>
          <wp:extent cx="2876550" cy="333375"/>
          <wp:effectExtent l="0" t="0" r="0" b="0"/>
          <wp:wrapSquare wrapText="bothSides"/>
          <wp:docPr id="1" name="Рисунок 2"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4AE8">
      <w:tab/>
    </w:r>
    <w:r w:rsidR="007869D7">
      <w:rPr>
        <w:rFonts w:ascii="Times New Roman" w:hAnsi="Times New Roman"/>
        <w:sz w:val="24"/>
        <w:szCs w:val="24"/>
        <w:lang w:val="kk-KZ"/>
      </w:rPr>
      <w:t>БАҚ-пен байланыс</w:t>
    </w:r>
    <w:r w:rsidR="00464AE8" w:rsidRPr="00197A68">
      <w:rPr>
        <w:rFonts w:ascii="Times New Roman" w:hAnsi="Times New Roman"/>
        <w:sz w:val="24"/>
        <w:szCs w:val="24"/>
      </w:rPr>
      <w:t xml:space="preserve">: </w:t>
    </w:r>
    <w:hyperlink r:id="rId2" w:history="1">
      <w:r w:rsidR="00464AE8" w:rsidRPr="008137CF">
        <w:rPr>
          <w:rStyle w:val="a7"/>
          <w:rFonts w:ascii="Times New Roman" w:hAnsi="Times New Roman"/>
          <w:sz w:val="24"/>
          <w:szCs w:val="24"/>
        </w:rPr>
        <w:t>press@enpf.kz</w:t>
      </w:r>
    </w:hyperlink>
  </w:p>
  <w:p w14:paraId="7BDCE263" w14:textId="093ECBB3" w:rsidR="00464AE8" w:rsidRPr="00C173A5" w:rsidRDefault="007869D7" w:rsidP="00464AE8">
    <w:pPr>
      <w:tabs>
        <w:tab w:val="left" w:pos="6379"/>
      </w:tabs>
      <w:spacing w:after="0" w:line="240" w:lineRule="auto"/>
      <w:ind w:left="6379"/>
      <w:jc w:val="right"/>
      <w:rPr>
        <w:rFonts w:ascii="Times New Roman" w:hAnsi="Times New Roman"/>
        <w:sz w:val="24"/>
        <w:szCs w:val="24"/>
        <w:lang w:val="en-US" w:eastAsia="ru-RU"/>
      </w:rPr>
    </w:pPr>
    <w:r>
      <w:rPr>
        <w:rFonts w:ascii="Times New Roman" w:hAnsi="Times New Roman"/>
        <w:sz w:val="24"/>
        <w:szCs w:val="24"/>
        <w:lang w:val="kk-KZ" w:eastAsia="ru-RU"/>
      </w:rPr>
      <w:t>Ресми</w:t>
    </w:r>
    <w:r w:rsidR="00464AE8" w:rsidRPr="00C173A5">
      <w:rPr>
        <w:rFonts w:ascii="Times New Roman" w:hAnsi="Times New Roman"/>
        <w:sz w:val="24"/>
        <w:szCs w:val="24"/>
        <w:lang w:val="en-US" w:eastAsia="ru-RU"/>
      </w:rPr>
      <w:t xml:space="preserve"> </w:t>
    </w:r>
    <w:r w:rsidR="00464AE8">
      <w:rPr>
        <w:rFonts w:ascii="Times New Roman" w:hAnsi="Times New Roman"/>
        <w:sz w:val="24"/>
        <w:szCs w:val="24"/>
        <w:lang w:eastAsia="ru-RU"/>
      </w:rPr>
      <w:t>сайт</w:t>
    </w:r>
    <w:r w:rsidR="00464AE8" w:rsidRPr="00C173A5">
      <w:rPr>
        <w:rFonts w:ascii="Times New Roman" w:hAnsi="Times New Roman"/>
        <w:sz w:val="24"/>
        <w:szCs w:val="24"/>
        <w:lang w:val="en-US" w:eastAsia="ru-RU"/>
      </w:rPr>
      <w:t xml:space="preserve">: </w:t>
    </w:r>
    <w:hyperlink r:id="rId3" w:history="1">
      <w:r w:rsidR="00464AE8" w:rsidRPr="00B20726">
        <w:rPr>
          <w:rStyle w:val="a7"/>
          <w:rFonts w:ascii="Times New Roman" w:hAnsi="Times New Roman"/>
          <w:sz w:val="24"/>
          <w:szCs w:val="24"/>
          <w:lang w:val="en-US" w:eastAsia="ru-RU"/>
        </w:rPr>
        <w:t>www</w:t>
      </w:r>
      <w:r w:rsidR="00464AE8" w:rsidRPr="00C173A5">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enpf</w:t>
      </w:r>
      <w:r w:rsidR="00464AE8" w:rsidRPr="00C173A5">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kz</w:t>
      </w:r>
    </w:hyperlink>
    <w:r w:rsidR="00464AE8" w:rsidRPr="00C173A5">
      <w:rPr>
        <w:rFonts w:ascii="Times New Roman" w:hAnsi="Times New Roman"/>
        <w:sz w:val="24"/>
        <w:szCs w:val="24"/>
        <w:lang w:val="en-US" w:eastAsia="ru-RU"/>
      </w:rPr>
      <w:t xml:space="preserve"> </w:t>
    </w:r>
  </w:p>
  <w:p w14:paraId="63E5F39D" w14:textId="77777777" w:rsidR="00464AE8" w:rsidRPr="00B23835" w:rsidRDefault="00464AE8" w:rsidP="00464AE8">
    <w:pPr>
      <w:spacing w:after="0" w:line="240" w:lineRule="auto"/>
      <w:ind w:left="6663"/>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B23835">
      <w:rPr>
        <w:rFonts w:ascii="Times New Roman" w:hAnsi="Times New Roman"/>
        <w:bCs/>
        <w:color w:val="1F497D"/>
        <w:sz w:val="24"/>
        <w:szCs w:val="24"/>
        <w:lang w:val="en-US" w:eastAsia="ru-RU"/>
      </w:rPr>
      <w:t>enpf.kz</w:t>
    </w:r>
  </w:p>
  <w:p w14:paraId="07BFAD6C" w14:textId="77777777" w:rsidR="00464AE8" w:rsidRDefault="000007D7" w:rsidP="00464AE8">
    <w:r>
      <w:rPr>
        <w:noProof/>
        <w:lang w:eastAsia="ru-RU"/>
      </w:rPr>
      <mc:AlternateContent>
        <mc:Choice Requires="wps">
          <w:drawing>
            <wp:anchor distT="4294967291" distB="4294967291" distL="114300" distR="114300" simplePos="0" relativeHeight="251659264" behindDoc="0" locked="0" layoutInCell="1" allowOverlap="1" wp14:anchorId="08A9611B" wp14:editId="64FF080C">
              <wp:simplePos x="0" y="0"/>
              <wp:positionH relativeFrom="column">
                <wp:posOffset>13335</wp:posOffset>
              </wp:positionH>
              <wp:positionV relativeFrom="paragraph">
                <wp:posOffset>71754</wp:posOffset>
              </wp:positionV>
              <wp:extent cx="6486525" cy="0"/>
              <wp:effectExtent l="0" t="0" r="9525"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FE54F"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5.65pt" to="51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5BDE0" w14:textId="77777777" w:rsidR="005E4B51" w:rsidRDefault="000007D7" w:rsidP="005E4B51">
    <w:pPr>
      <w:spacing w:after="0" w:line="240" w:lineRule="auto"/>
      <w:ind w:firstLine="708"/>
      <w:jc w:val="right"/>
      <w:rPr>
        <w:rStyle w:val="a7"/>
        <w:rFonts w:ascii="Times New Roman" w:hAnsi="Times New Roman"/>
        <w:sz w:val="24"/>
        <w:szCs w:val="24"/>
      </w:rPr>
    </w:pPr>
    <w:r>
      <w:rPr>
        <w:noProof/>
        <w:lang w:eastAsia="ru-RU"/>
      </w:rPr>
      <w:drawing>
        <wp:anchor distT="0" distB="0" distL="114300" distR="114300" simplePos="0" relativeHeight="251656192" behindDoc="0" locked="0" layoutInCell="1" allowOverlap="1" wp14:anchorId="26E499E4" wp14:editId="2AF07807">
          <wp:simplePos x="0" y="0"/>
          <wp:positionH relativeFrom="column">
            <wp:posOffset>19050</wp:posOffset>
          </wp:positionH>
          <wp:positionV relativeFrom="paragraph">
            <wp:posOffset>105410</wp:posOffset>
          </wp:positionV>
          <wp:extent cx="2876550" cy="333375"/>
          <wp:effectExtent l="0" t="0" r="0" b="0"/>
          <wp:wrapSquare wrapText="bothSides"/>
          <wp:docPr id="2"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B51">
      <w:tab/>
    </w:r>
    <w:r w:rsidR="005E4B51" w:rsidRPr="00197A68">
      <w:rPr>
        <w:rFonts w:ascii="Times New Roman" w:hAnsi="Times New Roman"/>
        <w:sz w:val="24"/>
        <w:szCs w:val="24"/>
      </w:rPr>
      <w:t xml:space="preserve">Контакты для СМИ: </w:t>
    </w:r>
    <w:hyperlink r:id="rId2" w:history="1">
      <w:r w:rsidR="005E4B51" w:rsidRPr="008137CF">
        <w:rPr>
          <w:rStyle w:val="a7"/>
          <w:rFonts w:ascii="Times New Roman" w:hAnsi="Times New Roman"/>
          <w:sz w:val="24"/>
          <w:szCs w:val="24"/>
        </w:rPr>
        <w:t>press@enpf.kz</w:t>
      </w:r>
    </w:hyperlink>
  </w:p>
  <w:p w14:paraId="30E23675" w14:textId="77777777" w:rsidR="005E4B51" w:rsidRPr="007869D7" w:rsidRDefault="005E4B51" w:rsidP="005E4B51">
    <w:pPr>
      <w:spacing w:after="0" w:line="240" w:lineRule="auto"/>
      <w:jc w:val="right"/>
      <w:rPr>
        <w:rFonts w:ascii="Times New Roman" w:hAnsi="Times New Roman"/>
        <w:sz w:val="24"/>
        <w:szCs w:val="24"/>
        <w:lang w:val="en-US" w:eastAsia="ru-RU"/>
      </w:rPr>
    </w:pPr>
    <w:r>
      <w:rPr>
        <w:rFonts w:ascii="Times New Roman" w:hAnsi="Times New Roman"/>
        <w:sz w:val="24"/>
        <w:szCs w:val="24"/>
        <w:lang w:eastAsia="ru-RU"/>
      </w:rPr>
      <w:t>Официальный</w:t>
    </w:r>
    <w:r w:rsidRPr="007869D7">
      <w:rPr>
        <w:rFonts w:ascii="Times New Roman" w:hAnsi="Times New Roman"/>
        <w:sz w:val="24"/>
        <w:szCs w:val="24"/>
        <w:lang w:val="en-US" w:eastAsia="ru-RU"/>
      </w:rPr>
      <w:t xml:space="preserve"> </w:t>
    </w:r>
    <w:r>
      <w:rPr>
        <w:rFonts w:ascii="Times New Roman" w:hAnsi="Times New Roman"/>
        <w:sz w:val="24"/>
        <w:szCs w:val="24"/>
        <w:lang w:eastAsia="ru-RU"/>
      </w:rPr>
      <w:t>сайт</w:t>
    </w:r>
    <w:r w:rsidRPr="007869D7">
      <w:rPr>
        <w:rFonts w:ascii="Times New Roman" w:hAnsi="Times New Roman"/>
        <w:sz w:val="24"/>
        <w:szCs w:val="24"/>
        <w:lang w:val="en-US" w:eastAsia="ru-RU"/>
      </w:rPr>
      <w:t xml:space="preserve">: </w:t>
    </w:r>
    <w:hyperlink r:id="rId3" w:history="1">
      <w:r w:rsidRPr="00B20726">
        <w:rPr>
          <w:rStyle w:val="a7"/>
          <w:rFonts w:ascii="Times New Roman" w:hAnsi="Times New Roman"/>
          <w:sz w:val="24"/>
          <w:szCs w:val="24"/>
          <w:lang w:val="en-US" w:eastAsia="ru-RU"/>
        </w:rPr>
        <w:t>www</w:t>
      </w:r>
      <w:r w:rsidRPr="007869D7">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enpf</w:t>
      </w:r>
      <w:r w:rsidRPr="007869D7">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kz</w:t>
      </w:r>
    </w:hyperlink>
    <w:r w:rsidRPr="007869D7">
      <w:rPr>
        <w:rFonts w:ascii="Times New Roman" w:hAnsi="Times New Roman"/>
        <w:sz w:val="24"/>
        <w:szCs w:val="24"/>
        <w:lang w:val="en-US" w:eastAsia="ru-RU"/>
      </w:rPr>
      <w:t xml:space="preserve">   </w:t>
    </w:r>
  </w:p>
  <w:p w14:paraId="714FF88C" w14:textId="77777777" w:rsidR="005E4B51" w:rsidRPr="00B23835" w:rsidRDefault="005E4B51" w:rsidP="005E4B51">
    <w:pPr>
      <w:spacing w:after="0" w:line="240" w:lineRule="auto"/>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B23835">
      <w:rPr>
        <w:rFonts w:ascii="Times New Roman" w:hAnsi="Times New Roman"/>
        <w:bCs/>
        <w:color w:val="1F497D"/>
        <w:sz w:val="24"/>
        <w:szCs w:val="24"/>
        <w:lang w:val="en-US" w:eastAsia="ru-RU"/>
      </w:rPr>
      <w:t>enpf.kz</w:t>
    </w:r>
  </w:p>
  <w:p w14:paraId="23FF0F18" w14:textId="77777777" w:rsidR="005E4B51" w:rsidRPr="00B23835" w:rsidRDefault="000007D7" w:rsidP="005E4B51">
    <w:pPr>
      <w:spacing w:after="0" w:line="240" w:lineRule="auto"/>
      <w:jc w:val="right"/>
      <w:rPr>
        <w:rFonts w:ascii="Times New Roman" w:hAnsi="Times New Roman"/>
        <w:bCs/>
        <w:color w:val="1F497D"/>
        <w:sz w:val="24"/>
        <w:szCs w:val="24"/>
        <w:lang w:val="en-US" w:eastAsia="ru-RU"/>
      </w:rPr>
    </w:pPr>
    <w:r>
      <w:rPr>
        <w:noProof/>
        <w:lang w:eastAsia="ru-RU"/>
      </w:rPr>
      <mc:AlternateContent>
        <mc:Choice Requires="wps">
          <w:drawing>
            <wp:anchor distT="4294967291" distB="4294967291" distL="114300" distR="114300" simplePos="0" relativeHeight="251657216" behindDoc="0" locked="0" layoutInCell="1" allowOverlap="1" wp14:anchorId="663960DC" wp14:editId="4245BA3A">
              <wp:simplePos x="0" y="0"/>
              <wp:positionH relativeFrom="column">
                <wp:posOffset>13335</wp:posOffset>
              </wp:positionH>
              <wp:positionV relativeFrom="paragraph">
                <wp:posOffset>81279</wp:posOffset>
              </wp:positionV>
              <wp:extent cx="6486525" cy="0"/>
              <wp:effectExtent l="0" t="0" r="9525"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B34D6" id="Line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4pt" to="51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MeFAIAACk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A2E64"/>
    <w:multiLevelType w:val="hybridMultilevel"/>
    <w:tmpl w:val="9F62013E"/>
    <w:lvl w:ilvl="0" w:tplc="2264E1EC">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 w15:restartNumberingAfterBreak="0">
    <w:nsid w:val="11AA47A3"/>
    <w:multiLevelType w:val="multilevel"/>
    <w:tmpl w:val="148A7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34ADA"/>
    <w:multiLevelType w:val="hybridMultilevel"/>
    <w:tmpl w:val="830A90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9944177"/>
    <w:multiLevelType w:val="multilevel"/>
    <w:tmpl w:val="594C4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F205D"/>
    <w:multiLevelType w:val="hybridMultilevel"/>
    <w:tmpl w:val="0D1C40BA"/>
    <w:lvl w:ilvl="0" w:tplc="6E74CD7E">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3"/>
  </w:num>
  <w:num w:numId="4">
    <w:abstractNumId w:val="3"/>
  </w:num>
  <w:num w:numId="5">
    <w:abstractNumId w:val="3"/>
  </w:num>
  <w:num w:numId="6">
    <w:abstractNumId w:val="3"/>
  </w:num>
  <w:num w:numId="7">
    <w:abstractNumId w:val="2"/>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D2"/>
    <w:rsid w:val="000007D7"/>
    <w:rsid w:val="00004B10"/>
    <w:rsid w:val="00006306"/>
    <w:rsid w:val="00006636"/>
    <w:rsid w:val="00011245"/>
    <w:rsid w:val="00012BB0"/>
    <w:rsid w:val="00014930"/>
    <w:rsid w:val="00014FB9"/>
    <w:rsid w:val="00015640"/>
    <w:rsid w:val="00021F43"/>
    <w:rsid w:val="0002376A"/>
    <w:rsid w:val="00035E34"/>
    <w:rsid w:val="0003722D"/>
    <w:rsid w:val="00041DCC"/>
    <w:rsid w:val="00043EA9"/>
    <w:rsid w:val="00046C52"/>
    <w:rsid w:val="00047DCD"/>
    <w:rsid w:val="0005013F"/>
    <w:rsid w:val="000502D2"/>
    <w:rsid w:val="000527A6"/>
    <w:rsid w:val="0005395C"/>
    <w:rsid w:val="00056D3C"/>
    <w:rsid w:val="000601C3"/>
    <w:rsid w:val="00061029"/>
    <w:rsid w:val="00063A7A"/>
    <w:rsid w:val="0006579F"/>
    <w:rsid w:val="00066B19"/>
    <w:rsid w:val="0007059E"/>
    <w:rsid w:val="000715A6"/>
    <w:rsid w:val="000727FD"/>
    <w:rsid w:val="00072982"/>
    <w:rsid w:val="00074864"/>
    <w:rsid w:val="00086F5D"/>
    <w:rsid w:val="00087078"/>
    <w:rsid w:val="000905F5"/>
    <w:rsid w:val="00090AA9"/>
    <w:rsid w:val="000925FA"/>
    <w:rsid w:val="000970AC"/>
    <w:rsid w:val="00097B5E"/>
    <w:rsid w:val="000A0A7E"/>
    <w:rsid w:val="000A0DF3"/>
    <w:rsid w:val="000A7A17"/>
    <w:rsid w:val="000C5FF9"/>
    <w:rsid w:val="000D026B"/>
    <w:rsid w:val="000D3F50"/>
    <w:rsid w:val="000D46F4"/>
    <w:rsid w:val="000D51D2"/>
    <w:rsid w:val="000D5546"/>
    <w:rsid w:val="000D76F5"/>
    <w:rsid w:val="000E173B"/>
    <w:rsid w:val="000E4A2B"/>
    <w:rsid w:val="000F5A75"/>
    <w:rsid w:val="000F62B2"/>
    <w:rsid w:val="000F7C56"/>
    <w:rsid w:val="00101681"/>
    <w:rsid w:val="00104868"/>
    <w:rsid w:val="00106A6F"/>
    <w:rsid w:val="0011097F"/>
    <w:rsid w:val="00110C77"/>
    <w:rsid w:val="00111668"/>
    <w:rsid w:val="00114529"/>
    <w:rsid w:val="00116384"/>
    <w:rsid w:val="00116A10"/>
    <w:rsid w:val="00116BC9"/>
    <w:rsid w:val="00122496"/>
    <w:rsid w:val="001233A9"/>
    <w:rsid w:val="00125820"/>
    <w:rsid w:val="0012587C"/>
    <w:rsid w:val="00133C4F"/>
    <w:rsid w:val="00133DAE"/>
    <w:rsid w:val="00134406"/>
    <w:rsid w:val="001346D2"/>
    <w:rsid w:val="0013692B"/>
    <w:rsid w:val="00141BDB"/>
    <w:rsid w:val="00151DD7"/>
    <w:rsid w:val="00152BA0"/>
    <w:rsid w:val="00156FA7"/>
    <w:rsid w:val="001679B4"/>
    <w:rsid w:val="00173A20"/>
    <w:rsid w:val="00180A1A"/>
    <w:rsid w:val="00183401"/>
    <w:rsid w:val="0018569B"/>
    <w:rsid w:val="001866AF"/>
    <w:rsid w:val="00190217"/>
    <w:rsid w:val="001A5D67"/>
    <w:rsid w:val="001B01B2"/>
    <w:rsid w:val="001B0EFD"/>
    <w:rsid w:val="001B154F"/>
    <w:rsid w:val="001B1AB6"/>
    <w:rsid w:val="001B1C36"/>
    <w:rsid w:val="001B2521"/>
    <w:rsid w:val="001B3E3C"/>
    <w:rsid w:val="001B60B1"/>
    <w:rsid w:val="001C0BF0"/>
    <w:rsid w:val="001C20D9"/>
    <w:rsid w:val="001C3E93"/>
    <w:rsid w:val="001C63F8"/>
    <w:rsid w:val="001C7996"/>
    <w:rsid w:val="001C7C95"/>
    <w:rsid w:val="001D2670"/>
    <w:rsid w:val="001D5A8F"/>
    <w:rsid w:val="001E0745"/>
    <w:rsid w:val="001E1343"/>
    <w:rsid w:val="001E1787"/>
    <w:rsid w:val="001E17B7"/>
    <w:rsid w:val="001E199B"/>
    <w:rsid w:val="001F0BBC"/>
    <w:rsid w:val="001F10C9"/>
    <w:rsid w:val="001F5483"/>
    <w:rsid w:val="001F5A39"/>
    <w:rsid w:val="001F7002"/>
    <w:rsid w:val="00210A33"/>
    <w:rsid w:val="002114FC"/>
    <w:rsid w:val="00213FDB"/>
    <w:rsid w:val="00214F0E"/>
    <w:rsid w:val="002177CB"/>
    <w:rsid w:val="002202E9"/>
    <w:rsid w:val="00221A68"/>
    <w:rsid w:val="00226169"/>
    <w:rsid w:val="00234B02"/>
    <w:rsid w:val="00240911"/>
    <w:rsid w:val="002477B1"/>
    <w:rsid w:val="0025001F"/>
    <w:rsid w:val="002545F8"/>
    <w:rsid w:val="002556E9"/>
    <w:rsid w:val="00263F00"/>
    <w:rsid w:val="002702E8"/>
    <w:rsid w:val="0027100B"/>
    <w:rsid w:val="00272A93"/>
    <w:rsid w:val="002779E6"/>
    <w:rsid w:val="00280BE9"/>
    <w:rsid w:val="00281C53"/>
    <w:rsid w:val="00281CBF"/>
    <w:rsid w:val="0028317F"/>
    <w:rsid w:val="00285DC7"/>
    <w:rsid w:val="002A20E6"/>
    <w:rsid w:val="002A398B"/>
    <w:rsid w:val="002A6418"/>
    <w:rsid w:val="002B14A9"/>
    <w:rsid w:val="002B31ED"/>
    <w:rsid w:val="002B6C6D"/>
    <w:rsid w:val="002C2756"/>
    <w:rsid w:val="002C66F6"/>
    <w:rsid w:val="002D70FD"/>
    <w:rsid w:val="002E0CE5"/>
    <w:rsid w:val="002E3BE0"/>
    <w:rsid w:val="002E53B5"/>
    <w:rsid w:val="002E54A5"/>
    <w:rsid w:val="002F1A10"/>
    <w:rsid w:val="002F23CA"/>
    <w:rsid w:val="002F3DC9"/>
    <w:rsid w:val="00300D07"/>
    <w:rsid w:val="00301CB0"/>
    <w:rsid w:val="0030300E"/>
    <w:rsid w:val="0030377A"/>
    <w:rsid w:val="003103EE"/>
    <w:rsid w:val="00310750"/>
    <w:rsid w:val="00312459"/>
    <w:rsid w:val="00316C42"/>
    <w:rsid w:val="003170EA"/>
    <w:rsid w:val="003203B9"/>
    <w:rsid w:val="00320D69"/>
    <w:rsid w:val="00321099"/>
    <w:rsid w:val="00321572"/>
    <w:rsid w:val="00321E04"/>
    <w:rsid w:val="00324FB2"/>
    <w:rsid w:val="00327CEC"/>
    <w:rsid w:val="00331267"/>
    <w:rsid w:val="003328BD"/>
    <w:rsid w:val="00337F14"/>
    <w:rsid w:val="0034624B"/>
    <w:rsid w:val="00353FAE"/>
    <w:rsid w:val="00364ED8"/>
    <w:rsid w:val="00365A51"/>
    <w:rsid w:val="00367C2E"/>
    <w:rsid w:val="00370223"/>
    <w:rsid w:val="00375843"/>
    <w:rsid w:val="00391897"/>
    <w:rsid w:val="003944B6"/>
    <w:rsid w:val="0039597E"/>
    <w:rsid w:val="003A1B49"/>
    <w:rsid w:val="003A7FB9"/>
    <w:rsid w:val="003B3370"/>
    <w:rsid w:val="003C1B7E"/>
    <w:rsid w:val="003C2ABB"/>
    <w:rsid w:val="003C4680"/>
    <w:rsid w:val="003C5C0B"/>
    <w:rsid w:val="003C609F"/>
    <w:rsid w:val="003C7FD2"/>
    <w:rsid w:val="003D2209"/>
    <w:rsid w:val="003D47BF"/>
    <w:rsid w:val="003E24B3"/>
    <w:rsid w:val="003E27CF"/>
    <w:rsid w:val="003E7968"/>
    <w:rsid w:val="003F16FB"/>
    <w:rsid w:val="003F46BA"/>
    <w:rsid w:val="00400152"/>
    <w:rsid w:val="00401ED3"/>
    <w:rsid w:val="00404EE5"/>
    <w:rsid w:val="00405BEB"/>
    <w:rsid w:val="00412435"/>
    <w:rsid w:val="00415482"/>
    <w:rsid w:val="004222F4"/>
    <w:rsid w:val="00424754"/>
    <w:rsid w:val="00427CF4"/>
    <w:rsid w:val="00434C94"/>
    <w:rsid w:val="00435BFD"/>
    <w:rsid w:val="00441ED9"/>
    <w:rsid w:val="00444991"/>
    <w:rsid w:val="0044765F"/>
    <w:rsid w:val="004510FB"/>
    <w:rsid w:val="004544CE"/>
    <w:rsid w:val="0046200B"/>
    <w:rsid w:val="00464AE8"/>
    <w:rsid w:val="0046501F"/>
    <w:rsid w:val="004657D6"/>
    <w:rsid w:val="00470737"/>
    <w:rsid w:val="00472DB7"/>
    <w:rsid w:val="00473B28"/>
    <w:rsid w:val="00473B58"/>
    <w:rsid w:val="00474F7B"/>
    <w:rsid w:val="00476F92"/>
    <w:rsid w:val="00476FBF"/>
    <w:rsid w:val="0048379C"/>
    <w:rsid w:val="00484BB6"/>
    <w:rsid w:val="00487156"/>
    <w:rsid w:val="00487CF7"/>
    <w:rsid w:val="004904A3"/>
    <w:rsid w:val="00490D5E"/>
    <w:rsid w:val="00497748"/>
    <w:rsid w:val="00497D98"/>
    <w:rsid w:val="004A03BB"/>
    <w:rsid w:val="004A538B"/>
    <w:rsid w:val="004A5A4B"/>
    <w:rsid w:val="004B1132"/>
    <w:rsid w:val="004B17BF"/>
    <w:rsid w:val="004B2E28"/>
    <w:rsid w:val="004B5671"/>
    <w:rsid w:val="004B5FD0"/>
    <w:rsid w:val="004B6036"/>
    <w:rsid w:val="004C3479"/>
    <w:rsid w:val="004D62EF"/>
    <w:rsid w:val="004E03C3"/>
    <w:rsid w:val="004E3880"/>
    <w:rsid w:val="004E4742"/>
    <w:rsid w:val="005049F2"/>
    <w:rsid w:val="00514A67"/>
    <w:rsid w:val="00515A01"/>
    <w:rsid w:val="00516432"/>
    <w:rsid w:val="00520725"/>
    <w:rsid w:val="00520C25"/>
    <w:rsid w:val="0052214B"/>
    <w:rsid w:val="005240D0"/>
    <w:rsid w:val="005279CF"/>
    <w:rsid w:val="00527D4C"/>
    <w:rsid w:val="00533B09"/>
    <w:rsid w:val="00533E59"/>
    <w:rsid w:val="00535572"/>
    <w:rsid w:val="00535770"/>
    <w:rsid w:val="00536838"/>
    <w:rsid w:val="00536ED6"/>
    <w:rsid w:val="00544594"/>
    <w:rsid w:val="005445C7"/>
    <w:rsid w:val="00547EF3"/>
    <w:rsid w:val="0055276F"/>
    <w:rsid w:val="0055658E"/>
    <w:rsid w:val="00561A18"/>
    <w:rsid w:val="00561E16"/>
    <w:rsid w:val="00564641"/>
    <w:rsid w:val="00571A80"/>
    <w:rsid w:val="00572110"/>
    <w:rsid w:val="0057486E"/>
    <w:rsid w:val="005835BE"/>
    <w:rsid w:val="00583E58"/>
    <w:rsid w:val="00583EF2"/>
    <w:rsid w:val="00590D95"/>
    <w:rsid w:val="00593C09"/>
    <w:rsid w:val="00594CBD"/>
    <w:rsid w:val="005A3765"/>
    <w:rsid w:val="005A3880"/>
    <w:rsid w:val="005A46F2"/>
    <w:rsid w:val="005A49F7"/>
    <w:rsid w:val="005A5471"/>
    <w:rsid w:val="005A77D2"/>
    <w:rsid w:val="005B4387"/>
    <w:rsid w:val="005B7721"/>
    <w:rsid w:val="005C03F8"/>
    <w:rsid w:val="005C45A6"/>
    <w:rsid w:val="005C5635"/>
    <w:rsid w:val="005C7D04"/>
    <w:rsid w:val="005D0204"/>
    <w:rsid w:val="005D2CA8"/>
    <w:rsid w:val="005D4AF7"/>
    <w:rsid w:val="005D5BBE"/>
    <w:rsid w:val="005D69C4"/>
    <w:rsid w:val="005D6ADF"/>
    <w:rsid w:val="005E1876"/>
    <w:rsid w:val="005E4B51"/>
    <w:rsid w:val="005E4C10"/>
    <w:rsid w:val="005F37E3"/>
    <w:rsid w:val="005F70D1"/>
    <w:rsid w:val="005F7A6F"/>
    <w:rsid w:val="00601824"/>
    <w:rsid w:val="0060598C"/>
    <w:rsid w:val="0060788B"/>
    <w:rsid w:val="00611034"/>
    <w:rsid w:val="006115C6"/>
    <w:rsid w:val="00616B64"/>
    <w:rsid w:val="00616E53"/>
    <w:rsid w:val="00617F6F"/>
    <w:rsid w:val="0062072F"/>
    <w:rsid w:val="006226C8"/>
    <w:rsid w:val="0062270F"/>
    <w:rsid w:val="00625051"/>
    <w:rsid w:val="00625201"/>
    <w:rsid w:val="00635B9C"/>
    <w:rsid w:val="00640B4F"/>
    <w:rsid w:val="0064162C"/>
    <w:rsid w:val="0064347C"/>
    <w:rsid w:val="0065016E"/>
    <w:rsid w:val="00650234"/>
    <w:rsid w:val="00651BC7"/>
    <w:rsid w:val="006546AF"/>
    <w:rsid w:val="00654A0B"/>
    <w:rsid w:val="0065587F"/>
    <w:rsid w:val="00656409"/>
    <w:rsid w:val="006637D8"/>
    <w:rsid w:val="0066465B"/>
    <w:rsid w:val="006662FF"/>
    <w:rsid w:val="00666BD8"/>
    <w:rsid w:val="00670897"/>
    <w:rsid w:val="00673190"/>
    <w:rsid w:val="00683A3D"/>
    <w:rsid w:val="006871A7"/>
    <w:rsid w:val="00691BD0"/>
    <w:rsid w:val="006920D3"/>
    <w:rsid w:val="006A4F3E"/>
    <w:rsid w:val="006A68AF"/>
    <w:rsid w:val="006A78E1"/>
    <w:rsid w:val="006B0009"/>
    <w:rsid w:val="006B10CE"/>
    <w:rsid w:val="006B23DA"/>
    <w:rsid w:val="006B3F72"/>
    <w:rsid w:val="006B7833"/>
    <w:rsid w:val="006C09E9"/>
    <w:rsid w:val="006C2BC6"/>
    <w:rsid w:val="006C545F"/>
    <w:rsid w:val="006C671C"/>
    <w:rsid w:val="006C689F"/>
    <w:rsid w:val="006C776A"/>
    <w:rsid w:val="006D0417"/>
    <w:rsid w:val="006D2553"/>
    <w:rsid w:val="006D7238"/>
    <w:rsid w:val="006E4251"/>
    <w:rsid w:val="006E4C79"/>
    <w:rsid w:val="006E562E"/>
    <w:rsid w:val="006E60C1"/>
    <w:rsid w:val="006E6E25"/>
    <w:rsid w:val="006E714C"/>
    <w:rsid w:val="006F39BD"/>
    <w:rsid w:val="006F65A4"/>
    <w:rsid w:val="006F7120"/>
    <w:rsid w:val="00707F01"/>
    <w:rsid w:val="0071177B"/>
    <w:rsid w:val="007250D9"/>
    <w:rsid w:val="00734A5B"/>
    <w:rsid w:val="00734EB3"/>
    <w:rsid w:val="0073778A"/>
    <w:rsid w:val="00742002"/>
    <w:rsid w:val="0074260A"/>
    <w:rsid w:val="00742C16"/>
    <w:rsid w:val="00743344"/>
    <w:rsid w:val="00743513"/>
    <w:rsid w:val="007443D3"/>
    <w:rsid w:val="00745523"/>
    <w:rsid w:val="00745E85"/>
    <w:rsid w:val="00746A15"/>
    <w:rsid w:val="00751BE2"/>
    <w:rsid w:val="007524F0"/>
    <w:rsid w:val="007525E4"/>
    <w:rsid w:val="00753005"/>
    <w:rsid w:val="0076044E"/>
    <w:rsid w:val="00767EFA"/>
    <w:rsid w:val="00770BB9"/>
    <w:rsid w:val="007758A5"/>
    <w:rsid w:val="00780CB4"/>
    <w:rsid w:val="0078466D"/>
    <w:rsid w:val="00784BE5"/>
    <w:rsid w:val="00785778"/>
    <w:rsid w:val="007861A7"/>
    <w:rsid w:val="00786221"/>
    <w:rsid w:val="00786941"/>
    <w:rsid w:val="007869D7"/>
    <w:rsid w:val="0079142D"/>
    <w:rsid w:val="007928C1"/>
    <w:rsid w:val="00794D5C"/>
    <w:rsid w:val="007A3B43"/>
    <w:rsid w:val="007A64E7"/>
    <w:rsid w:val="007A6B9F"/>
    <w:rsid w:val="007A6BE2"/>
    <w:rsid w:val="007A6D64"/>
    <w:rsid w:val="007B7927"/>
    <w:rsid w:val="007C09CE"/>
    <w:rsid w:val="007C3069"/>
    <w:rsid w:val="007C469A"/>
    <w:rsid w:val="007C5A45"/>
    <w:rsid w:val="007D0A6A"/>
    <w:rsid w:val="007E0E94"/>
    <w:rsid w:val="007E3DD2"/>
    <w:rsid w:val="007E7EEA"/>
    <w:rsid w:val="007F13E9"/>
    <w:rsid w:val="007F384C"/>
    <w:rsid w:val="00800409"/>
    <w:rsid w:val="00801C83"/>
    <w:rsid w:val="00802BF1"/>
    <w:rsid w:val="00802CD1"/>
    <w:rsid w:val="00803515"/>
    <w:rsid w:val="0080418E"/>
    <w:rsid w:val="008043A5"/>
    <w:rsid w:val="00806E35"/>
    <w:rsid w:val="00806E98"/>
    <w:rsid w:val="008102FA"/>
    <w:rsid w:val="0081202C"/>
    <w:rsid w:val="00814451"/>
    <w:rsid w:val="0081463D"/>
    <w:rsid w:val="00814D42"/>
    <w:rsid w:val="00816103"/>
    <w:rsid w:val="00816D8F"/>
    <w:rsid w:val="0082122C"/>
    <w:rsid w:val="0082732D"/>
    <w:rsid w:val="00830CA9"/>
    <w:rsid w:val="0083202A"/>
    <w:rsid w:val="00832CEE"/>
    <w:rsid w:val="00832ECB"/>
    <w:rsid w:val="0083766B"/>
    <w:rsid w:val="008401E2"/>
    <w:rsid w:val="00843806"/>
    <w:rsid w:val="00846998"/>
    <w:rsid w:val="00847083"/>
    <w:rsid w:val="00847D63"/>
    <w:rsid w:val="008500C7"/>
    <w:rsid w:val="0085019E"/>
    <w:rsid w:val="00851A7D"/>
    <w:rsid w:val="00860204"/>
    <w:rsid w:val="00866402"/>
    <w:rsid w:val="00872C3D"/>
    <w:rsid w:val="00874506"/>
    <w:rsid w:val="008750C4"/>
    <w:rsid w:val="008811F0"/>
    <w:rsid w:val="0088176E"/>
    <w:rsid w:val="00882AB2"/>
    <w:rsid w:val="00883723"/>
    <w:rsid w:val="00884A2A"/>
    <w:rsid w:val="008852B6"/>
    <w:rsid w:val="008863BA"/>
    <w:rsid w:val="0088693A"/>
    <w:rsid w:val="00887AC4"/>
    <w:rsid w:val="00895108"/>
    <w:rsid w:val="00896437"/>
    <w:rsid w:val="00897B17"/>
    <w:rsid w:val="008A17D3"/>
    <w:rsid w:val="008A2E7D"/>
    <w:rsid w:val="008A31A0"/>
    <w:rsid w:val="008A4648"/>
    <w:rsid w:val="008A5E9A"/>
    <w:rsid w:val="008C0790"/>
    <w:rsid w:val="008C3256"/>
    <w:rsid w:val="008C3FD0"/>
    <w:rsid w:val="008D132B"/>
    <w:rsid w:val="008D4B9C"/>
    <w:rsid w:val="008D4DAE"/>
    <w:rsid w:val="008E0E30"/>
    <w:rsid w:val="008E27BD"/>
    <w:rsid w:val="008E2CBE"/>
    <w:rsid w:val="008F1C8B"/>
    <w:rsid w:val="008F3729"/>
    <w:rsid w:val="008F3B7E"/>
    <w:rsid w:val="008F5563"/>
    <w:rsid w:val="009016CE"/>
    <w:rsid w:val="009108AC"/>
    <w:rsid w:val="00911A1C"/>
    <w:rsid w:val="00916F2D"/>
    <w:rsid w:val="00921030"/>
    <w:rsid w:val="009237E3"/>
    <w:rsid w:val="00924170"/>
    <w:rsid w:val="009256AC"/>
    <w:rsid w:val="00931E3F"/>
    <w:rsid w:val="00933A04"/>
    <w:rsid w:val="00934AFB"/>
    <w:rsid w:val="00935129"/>
    <w:rsid w:val="00936283"/>
    <w:rsid w:val="009363EE"/>
    <w:rsid w:val="009364D2"/>
    <w:rsid w:val="00940C9F"/>
    <w:rsid w:val="009422F1"/>
    <w:rsid w:val="00943B3D"/>
    <w:rsid w:val="00947556"/>
    <w:rsid w:val="00947A84"/>
    <w:rsid w:val="0095660C"/>
    <w:rsid w:val="00961C9F"/>
    <w:rsid w:val="009622FB"/>
    <w:rsid w:val="009652C2"/>
    <w:rsid w:val="009653AA"/>
    <w:rsid w:val="009660AC"/>
    <w:rsid w:val="009667D8"/>
    <w:rsid w:val="009670F4"/>
    <w:rsid w:val="00971769"/>
    <w:rsid w:val="009717ED"/>
    <w:rsid w:val="00972064"/>
    <w:rsid w:val="0097421A"/>
    <w:rsid w:val="00984D36"/>
    <w:rsid w:val="0098553F"/>
    <w:rsid w:val="00985618"/>
    <w:rsid w:val="00985E11"/>
    <w:rsid w:val="00986108"/>
    <w:rsid w:val="00986928"/>
    <w:rsid w:val="0099018B"/>
    <w:rsid w:val="0099060E"/>
    <w:rsid w:val="00991625"/>
    <w:rsid w:val="0099353D"/>
    <w:rsid w:val="00996CA4"/>
    <w:rsid w:val="009A2D19"/>
    <w:rsid w:val="009A5874"/>
    <w:rsid w:val="009A6245"/>
    <w:rsid w:val="009A7BAB"/>
    <w:rsid w:val="009A7C37"/>
    <w:rsid w:val="009B03C9"/>
    <w:rsid w:val="009B0E3D"/>
    <w:rsid w:val="009C3B89"/>
    <w:rsid w:val="009C3C14"/>
    <w:rsid w:val="009C5AF6"/>
    <w:rsid w:val="009D393C"/>
    <w:rsid w:val="009D7198"/>
    <w:rsid w:val="009E0D47"/>
    <w:rsid w:val="009E2C95"/>
    <w:rsid w:val="009E3BF0"/>
    <w:rsid w:val="00A04DF5"/>
    <w:rsid w:val="00A05DE6"/>
    <w:rsid w:val="00A102A4"/>
    <w:rsid w:val="00A15B79"/>
    <w:rsid w:val="00A16A79"/>
    <w:rsid w:val="00A16CE7"/>
    <w:rsid w:val="00A21C3E"/>
    <w:rsid w:val="00A22EC1"/>
    <w:rsid w:val="00A243E5"/>
    <w:rsid w:val="00A254A6"/>
    <w:rsid w:val="00A331E0"/>
    <w:rsid w:val="00A37277"/>
    <w:rsid w:val="00A41696"/>
    <w:rsid w:val="00A504A2"/>
    <w:rsid w:val="00A51484"/>
    <w:rsid w:val="00A5468C"/>
    <w:rsid w:val="00A56E75"/>
    <w:rsid w:val="00A60DBA"/>
    <w:rsid w:val="00A62A32"/>
    <w:rsid w:val="00A64848"/>
    <w:rsid w:val="00A65FAE"/>
    <w:rsid w:val="00A67CEA"/>
    <w:rsid w:val="00A74DF7"/>
    <w:rsid w:val="00A754EF"/>
    <w:rsid w:val="00A80FC2"/>
    <w:rsid w:val="00A81336"/>
    <w:rsid w:val="00A82066"/>
    <w:rsid w:val="00A83B36"/>
    <w:rsid w:val="00A8410D"/>
    <w:rsid w:val="00A85029"/>
    <w:rsid w:val="00A85A7B"/>
    <w:rsid w:val="00A86006"/>
    <w:rsid w:val="00A861D6"/>
    <w:rsid w:val="00A9151F"/>
    <w:rsid w:val="00A91DC2"/>
    <w:rsid w:val="00A9550B"/>
    <w:rsid w:val="00A95EFE"/>
    <w:rsid w:val="00A9666B"/>
    <w:rsid w:val="00AA1CF9"/>
    <w:rsid w:val="00AA4C72"/>
    <w:rsid w:val="00AA5A79"/>
    <w:rsid w:val="00AB054B"/>
    <w:rsid w:val="00AB0B77"/>
    <w:rsid w:val="00AB5FFF"/>
    <w:rsid w:val="00AC3151"/>
    <w:rsid w:val="00AC6EB4"/>
    <w:rsid w:val="00AD2036"/>
    <w:rsid w:val="00AE2C18"/>
    <w:rsid w:val="00AE5C31"/>
    <w:rsid w:val="00AF054B"/>
    <w:rsid w:val="00AF2A2A"/>
    <w:rsid w:val="00B011CA"/>
    <w:rsid w:val="00B0292E"/>
    <w:rsid w:val="00B03B32"/>
    <w:rsid w:val="00B06B1F"/>
    <w:rsid w:val="00B07150"/>
    <w:rsid w:val="00B07382"/>
    <w:rsid w:val="00B0772A"/>
    <w:rsid w:val="00B1015C"/>
    <w:rsid w:val="00B15964"/>
    <w:rsid w:val="00B17115"/>
    <w:rsid w:val="00B17307"/>
    <w:rsid w:val="00B17D2E"/>
    <w:rsid w:val="00B219A0"/>
    <w:rsid w:val="00B231A6"/>
    <w:rsid w:val="00B23835"/>
    <w:rsid w:val="00B24C01"/>
    <w:rsid w:val="00B26ADF"/>
    <w:rsid w:val="00B27D4E"/>
    <w:rsid w:val="00B34CCE"/>
    <w:rsid w:val="00B3639F"/>
    <w:rsid w:val="00B44C96"/>
    <w:rsid w:val="00B46E85"/>
    <w:rsid w:val="00B54558"/>
    <w:rsid w:val="00B54A44"/>
    <w:rsid w:val="00B570FB"/>
    <w:rsid w:val="00B61FC7"/>
    <w:rsid w:val="00B63298"/>
    <w:rsid w:val="00B63547"/>
    <w:rsid w:val="00B649C7"/>
    <w:rsid w:val="00B7049E"/>
    <w:rsid w:val="00B72A81"/>
    <w:rsid w:val="00B829E7"/>
    <w:rsid w:val="00B8398E"/>
    <w:rsid w:val="00B87629"/>
    <w:rsid w:val="00B90D15"/>
    <w:rsid w:val="00BA04FF"/>
    <w:rsid w:val="00BA1326"/>
    <w:rsid w:val="00BB247C"/>
    <w:rsid w:val="00BB3272"/>
    <w:rsid w:val="00BB37A9"/>
    <w:rsid w:val="00BB7F22"/>
    <w:rsid w:val="00BC4DF6"/>
    <w:rsid w:val="00BC6792"/>
    <w:rsid w:val="00BD0F29"/>
    <w:rsid w:val="00BD4482"/>
    <w:rsid w:val="00BD5997"/>
    <w:rsid w:val="00BD59C7"/>
    <w:rsid w:val="00BD79BD"/>
    <w:rsid w:val="00BE1314"/>
    <w:rsid w:val="00BE6067"/>
    <w:rsid w:val="00BF2D45"/>
    <w:rsid w:val="00BF4BDD"/>
    <w:rsid w:val="00BF6E91"/>
    <w:rsid w:val="00BF778F"/>
    <w:rsid w:val="00C01112"/>
    <w:rsid w:val="00C01DF7"/>
    <w:rsid w:val="00C05E3E"/>
    <w:rsid w:val="00C060D1"/>
    <w:rsid w:val="00C07C71"/>
    <w:rsid w:val="00C12DF1"/>
    <w:rsid w:val="00C173A5"/>
    <w:rsid w:val="00C21653"/>
    <w:rsid w:val="00C320F9"/>
    <w:rsid w:val="00C35BBD"/>
    <w:rsid w:val="00C36395"/>
    <w:rsid w:val="00C40359"/>
    <w:rsid w:val="00C42C7F"/>
    <w:rsid w:val="00C43293"/>
    <w:rsid w:val="00C55E9F"/>
    <w:rsid w:val="00C57594"/>
    <w:rsid w:val="00C61E2A"/>
    <w:rsid w:val="00C61FD1"/>
    <w:rsid w:val="00C625BF"/>
    <w:rsid w:val="00C70B46"/>
    <w:rsid w:val="00C721FE"/>
    <w:rsid w:val="00C7419A"/>
    <w:rsid w:val="00C760E3"/>
    <w:rsid w:val="00C83853"/>
    <w:rsid w:val="00C853FF"/>
    <w:rsid w:val="00C87BE3"/>
    <w:rsid w:val="00C9370F"/>
    <w:rsid w:val="00CA0D11"/>
    <w:rsid w:val="00CA37DA"/>
    <w:rsid w:val="00CA598D"/>
    <w:rsid w:val="00CA62BD"/>
    <w:rsid w:val="00CA6402"/>
    <w:rsid w:val="00CA7209"/>
    <w:rsid w:val="00CB3427"/>
    <w:rsid w:val="00CB39D0"/>
    <w:rsid w:val="00CB5026"/>
    <w:rsid w:val="00CC1684"/>
    <w:rsid w:val="00CC2FBD"/>
    <w:rsid w:val="00CC5B59"/>
    <w:rsid w:val="00CC6DA6"/>
    <w:rsid w:val="00CD2555"/>
    <w:rsid w:val="00CD2746"/>
    <w:rsid w:val="00CE1B0E"/>
    <w:rsid w:val="00CE1C34"/>
    <w:rsid w:val="00CE3DA2"/>
    <w:rsid w:val="00CE6BCC"/>
    <w:rsid w:val="00CF4185"/>
    <w:rsid w:val="00CF4B77"/>
    <w:rsid w:val="00CF6316"/>
    <w:rsid w:val="00CF66E6"/>
    <w:rsid w:val="00CF7B96"/>
    <w:rsid w:val="00D040E3"/>
    <w:rsid w:val="00D05993"/>
    <w:rsid w:val="00D05A79"/>
    <w:rsid w:val="00D1306B"/>
    <w:rsid w:val="00D1409A"/>
    <w:rsid w:val="00D15237"/>
    <w:rsid w:val="00D16DC2"/>
    <w:rsid w:val="00D173C7"/>
    <w:rsid w:val="00D17B17"/>
    <w:rsid w:val="00D2159F"/>
    <w:rsid w:val="00D27DBF"/>
    <w:rsid w:val="00D31003"/>
    <w:rsid w:val="00D3693D"/>
    <w:rsid w:val="00D36C06"/>
    <w:rsid w:val="00D37D31"/>
    <w:rsid w:val="00D4379E"/>
    <w:rsid w:val="00D4405B"/>
    <w:rsid w:val="00D44906"/>
    <w:rsid w:val="00D5377A"/>
    <w:rsid w:val="00D555EC"/>
    <w:rsid w:val="00D627BF"/>
    <w:rsid w:val="00D62B63"/>
    <w:rsid w:val="00D668CA"/>
    <w:rsid w:val="00D67C1F"/>
    <w:rsid w:val="00D7014E"/>
    <w:rsid w:val="00D73C07"/>
    <w:rsid w:val="00D75DE0"/>
    <w:rsid w:val="00D84E22"/>
    <w:rsid w:val="00D86FC8"/>
    <w:rsid w:val="00D90179"/>
    <w:rsid w:val="00D91A12"/>
    <w:rsid w:val="00D92D8C"/>
    <w:rsid w:val="00DA088C"/>
    <w:rsid w:val="00DA5D56"/>
    <w:rsid w:val="00DA6E9C"/>
    <w:rsid w:val="00DA73B9"/>
    <w:rsid w:val="00DB0181"/>
    <w:rsid w:val="00DB1383"/>
    <w:rsid w:val="00DB379A"/>
    <w:rsid w:val="00DB4EC2"/>
    <w:rsid w:val="00DB5501"/>
    <w:rsid w:val="00DB620B"/>
    <w:rsid w:val="00DB6957"/>
    <w:rsid w:val="00DC6363"/>
    <w:rsid w:val="00DD0BAC"/>
    <w:rsid w:val="00DD1CBE"/>
    <w:rsid w:val="00DD381B"/>
    <w:rsid w:val="00DD4BC6"/>
    <w:rsid w:val="00DD4CEE"/>
    <w:rsid w:val="00DE701E"/>
    <w:rsid w:val="00DF24CF"/>
    <w:rsid w:val="00DF4931"/>
    <w:rsid w:val="00DF5F4A"/>
    <w:rsid w:val="00E0011C"/>
    <w:rsid w:val="00E02937"/>
    <w:rsid w:val="00E06EA7"/>
    <w:rsid w:val="00E13417"/>
    <w:rsid w:val="00E13F24"/>
    <w:rsid w:val="00E15458"/>
    <w:rsid w:val="00E16E1A"/>
    <w:rsid w:val="00E1741F"/>
    <w:rsid w:val="00E178FE"/>
    <w:rsid w:val="00E20BE5"/>
    <w:rsid w:val="00E20BF1"/>
    <w:rsid w:val="00E2106D"/>
    <w:rsid w:val="00E21A06"/>
    <w:rsid w:val="00E22B3C"/>
    <w:rsid w:val="00E236CB"/>
    <w:rsid w:val="00E25678"/>
    <w:rsid w:val="00E323ED"/>
    <w:rsid w:val="00E425DC"/>
    <w:rsid w:val="00E44941"/>
    <w:rsid w:val="00E473AB"/>
    <w:rsid w:val="00E511F9"/>
    <w:rsid w:val="00E55079"/>
    <w:rsid w:val="00E567EF"/>
    <w:rsid w:val="00E573B3"/>
    <w:rsid w:val="00E6288F"/>
    <w:rsid w:val="00E6330F"/>
    <w:rsid w:val="00E7288A"/>
    <w:rsid w:val="00E72D24"/>
    <w:rsid w:val="00E761D4"/>
    <w:rsid w:val="00E777F2"/>
    <w:rsid w:val="00E805EA"/>
    <w:rsid w:val="00E86246"/>
    <w:rsid w:val="00E90357"/>
    <w:rsid w:val="00E93AFD"/>
    <w:rsid w:val="00E9500D"/>
    <w:rsid w:val="00E95B5D"/>
    <w:rsid w:val="00E9620D"/>
    <w:rsid w:val="00E97BC3"/>
    <w:rsid w:val="00EA383D"/>
    <w:rsid w:val="00EA6634"/>
    <w:rsid w:val="00EA7CEB"/>
    <w:rsid w:val="00EB1110"/>
    <w:rsid w:val="00EC0E68"/>
    <w:rsid w:val="00EC1031"/>
    <w:rsid w:val="00EC2BD4"/>
    <w:rsid w:val="00EC47C0"/>
    <w:rsid w:val="00EC66B4"/>
    <w:rsid w:val="00EC6F76"/>
    <w:rsid w:val="00ED516E"/>
    <w:rsid w:val="00ED5FE3"/>
    <w:rsid w:val="00ED7A88"/>
    <w:rsid w:val="00EE03DE"/>
    <w:rsid w:val="00EE13B1"/>
    <w:rsid w:val="00EE2A05"/>
    <w:rsid w:val="00EE4023"/>
    <w:rsid w:val="00EE485E"/>
    <w:rsid w:val="00EE72D3"/>
    <w:rsid w:val="00EE7F97"/>
    <w:rsid w:val="00EF0C94"/>
    <w:rsid w:val="00EF6A3B"/>
    <w:rsid w:val="00F11DC7"/>
    <w:rsid w:val="00F13006"/>
    <w:rsid w:val="00F151B6"/>
    <w:rsid w:val="00F20EA9"/>
    <w:rsid w:val="00F254CB"/>
    <w:rsid w:val="00F26E7A"/>
    <w:rsid w:val="00F314B9"/>
    <w:rsid w:val="00F325AE"/>
    <w:rsid w:val="00F32905"/>
    <w:rsid w:val="00F32B12"/>
    <w:rsid w:val="00F3596C"/>
    <w:rsid w:val="00F36E95"/>
    <w:rsid w:val="00F434F8"/>
    <w:rsid w:val="00F44846"/>
    <w:rsid w:val="00F45E03"/>
    <w:rsid w:val="00F50D5B"/>
    <w:rsid w:val="00F51099"/>
    <w:rsid w:val="00F51E35"/>
    <w:rsid w:val="00F6097A"/>
    <w:rsid w:val="00F63CE4"/>
    <w:rsid w:val="00F6459F"/>
    <w:rsid w:val="00F65073"/>
    <w:rsid w:val="00F65574"/>
    <w:rsid w:val="00F70C08"/>
    <w:rsid w:val="00F722B1"/>
    <w:rsid w:val="00F731C4"/>
    <w:rsid w:val="00F81099"/>
    <w:rsid w:val="00F82493"/>
    <w:rsid w:val="00F849AA"/>
    <w:rsid w:val="00F87FCD"/>
    <w:rsid w:val="00F93CC4"/>
    <w:rsid w:val="00F95B2E"/>
    <w:rsid w:val="00FA0948"/>
    <w:rsid w:val="00FA17A5"/>
    <w:rsid w:val="00FA3E79"/>
    <w:rsid w:val="00FA40BB"/>
    <w:rsid w:val="00FA4755"/>
    <w:rsid w:val="00FA7A10"/>
    <w:rsid w:val="00FB0020"/>
    <w:rsid w:val="00FB4565"/>
    <w:rsid w:val="00FB5BFB"/>
    <w:rsid w:val="00FB62C0"/>
    <w:rsid w:val="00FB7826"/>
    <w:rsid w:val="00FB7B16"/>
    <w:rsid w:val="00FC7450"/>
    <w:rsid w:val="00FC7BF8"/>
    <w:rsid w:val="00FC7CAB"/>
    <w:rsid w:val="00FD20A1"/>
    <w:rsid w:val="00FD2CA5"/>
    <w:rsid w:val="00FE78E6"/>
    <w:rsid w:val="00FF2ACF"/>
    <w:rsid w:val="00FF3FAD"/>
    <w:rsid w:val="00FF70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BD39F"/>
  <w15:docId w15:val="{18613157-BAE0-4DFA-BEF4-6383FF8A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06D"/>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387"/>
    <w:pPr>
      <w:tabs>
        <w:tab w:val="center" w:pos="4153"/>
        <w:tab w:val="right" w:pos="8306"/>
      </w:tabs>
      <w:spacing w:after="200" w:line="276" w:lineRule="auto"/>
    </w:pPr>
    <w:rPr>
      <w:sz w:val="20"/>
      <w:szCs w:val="20"/>
    </w:rPr>
  </w:style>
  <w:style w:type="character" w:customStyle="1" w:styleId="a4">
    <w:name w:val="Верхний колонтитул Знак"/>
    <w:link w:val="a3"/>
    <w:rsid w:val="005B4387"/>
    <w:rPr>
      <w:rFonts w:ascii="Calibri" w:eastAsia="Calibri" w:hAnsi="Calibri" w:cs="Times New Roman"/>
      <w:sz w:val="20"/>
      <w:szCs w:val="20"/>
    </w:rPr>
  </w:style>
  <w:style w:type="paragraph" w:styleId="a5">
    <w:name w:val="No Spacing"/>
    <w:uiPriority w:val="1"/>
    <w:qFormat/>
    <w:rsid w:val="005B4387"/>
    <w:rPr>
      <w:sz w:val="22"/>
      <w:szCs w:val="22"/>
      <w:lang w:eastAsia="en-US"/>
    </w:rPr>
  </w:style>
  <w:style w:type="paragraph" w:styleId="a6">
    <w:name w:val="Normal (Web)"/>
    <w:basedOn w:val="a"/>
    <w:uiPriority w:val="99"/>
    <w:rsid w:val="00087078"/>
    <w:pPr>
      <w:spacing w:before="100" w:beforeAutospacing="1" w:after="100" w:afterAutospacing="1" w:line="276" w:lineRule="auto"/>
    </w:pPr>
    <w:rPr>
      <w:rFonts w:ascii="Verdana" w:hAnsi="Verdana"/>
      <w:sz w:val="16"/>
      <w:szCs w:val="16"/>
    </w:rPr>
  </w:style>
  <w:style w:type="character" w:styleId="a7">
    <w:name w:val="Hyperlink"/>
    <w:uiPriority w:val="99"/>
    <w:rsid w:val="00087078"/>
    <w:rPr>
      <w:strike w:val="0"/>
      <w:dstrike w:val="0"/>
      <w:color w:val="001CAC"/>
      <w:u w:val="none"/>
      <w:effect w:val="none"/>
    </w:rPr>
  </w:style>
  <w:style w:type="character" w:customStyle="1" w:styleId="s0">
    <w:name w:val="s0"/>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
    <w:link w:val="a9"/>
    <w:uiPriority w:val="99"/>
    <w:semiHidden/>
    <w:unhideWhenUsed/>
    <w:rsid w:val="003E27CF"/>
    <w:pPr>
      <w:spacing w:after="0" w:line="240" w:lineRule="auto"/>
    </w:pPr>
    <w:rPr>
      <w:rFonts w:ascii="Segoe UI" w:hAnsi="Segoe UI"/>
      <w:sz w:val="18"/>
      <w:szCs w:val="18"/>
    </w:rPr>
  </w:style>
  <w:style w:type="character" w:customStyle="1" w:styleId="a9">
    <w:name w:val="Текст выноски Знак"/>
    <w:link w:val="a8"/>
    <w:uiPriority w:val="99"/>
    <w:semiHidden/>
    <w:rsid w:val="003E27CF"/>
    <w:rPr>
      <w:rFonts w:ascii="Segoe UI" w:hAnsi="Segoe UI" w:cs="Segoe UI"/>
      <w:sz w:val="18"/>
      <w:szCs w:val="18"/>
      <w:lang w:eastAsia="en-US"/>
    </w:rPr>
  </w:style>
  <w:style w:type="paragraph" w:styleId="aa">
    <w:name w:val="Revision"/>
    <w:hidden/>
    <w:uiPriority w:val="99"/>
    <w:semiHidden/>
    <w:rsid w:val="005C45A6"/>
    <w:rPr>
      <w:sz w:val="22"/>
      <w:szCs w:val="22"/>
      <w:lang w:eastAsia="en-US"/>
    </w:rPr>
  </w:style>
  <w:style w:type="character" w:styleId="ab">
    <w:name w:val="annotation reference"/>
    <w:uiPriority w:val="99"/>
    <w:semiHidden/>
    <w:unhideWhenUsed/>
    <w:rsid w:val="00C61E2A"/>
    <w:rPr>
      <w:sz w:val="16"/>
      <w:szCs w:val="16"/>
    </w:rPr>
  </w:style>
  <w:style w:type="paragraph" w:styleId="ac">
    <w:name w:val="annotation text"/>
    <w:basedOn w:val="a"/>
    <w:link w:val="ad"/>
    <w:uiPriority w:val="99"/>
    <w:semiHidden/>
    <w:unhideWhenUsed/>
    <w:rsid w:val="00C61E2A"/>
    <w:pPr>
      <w:spacing w:after="200" w:line="240" w:lineRule="auto"/>
    </w:pPr>
    <w:rPr>
      <w:sz w:val="20"/>
      <w:szCs w:val="20"/>
    </w:rPr>
  </w:style>
  <w:style w:type="character" w:customStyle="1" w:styleId="ad">
    <w:name w:val="Текст примечания Знак"/>
    <w:link w:val="ac"/>
    <w:uiPriority w:val="99"/>
    <w:semiHidden/>
    <w:rsid w:val="00C61E2A"/>
    <w:rPr>
      <w:lang w:eastAsia="en-US"/>
    </w:rPr>
  </w:style>
  <w:style w:type="paragraph" w:styleId="ae">
    <w:name w:val="annotation subject"/>
    <w:basedOn w:val="ac"/>
    <w:next w:val="ac"/>
    <w:link w:val="af"/>
    <w:uiPriority w:val="99"/>
    <w:semiHidden/>
    <w:unhideWhenUsed/>
    <w:rsid w:val="00C61E2A"/>
    <w:rPr>
      <w:b/>
      <w:bCs/>
    </w:rPr>
  </w:style>
  <w:style w:type="character" w:customStyle="1" w:styleId="af">
    <w:name w:val="Тема примечания Знак"/>
    <w:link w:val="ae"/>
    <w:uiPriority w:val="99"/>
    <w:semiHidden/>
    <w:rsid w:val="00C61E2A"/>
    <w:rPr>
      <w:b/>
      <w:bCs/>
      <w:lang w:eastAsia="en-US"/>
    </w:rPr>
  </w:style>
  <w:style w:type="paragraph" w:styleId="af0">
    <w:name w:val="footer"/>
    <w:basedOn w:val="a"/>
    <w:link w:val="af1"/>
    <w:uiPriority w:val="99"/>
    <w:unhideWhenUsed/>
    <w:rsid w:val="005E4B51"/>
    <w:pPr>
      <w:tabs>
        <w:tab w:val="center" w:pos="4677"/>
        <w:tab w:val="right" w:pos="9355"/>
      </w:tabs>
      <w:spacing w:after="0" w:line="240" w:lineRule="auto"/>
    </w:pPr>
  </w:style>
  <w:style w:type="character" w:customStyle="1" w:styleId="af1">
    <w:name w:val="Нижний колонтитул Знак"/>
    <w:link w:val="af0"/>
    <w:uiPriority w:val="99"/>
    <w:rsid w:val="005E4B51"/>
    <w:rPr>
      <w:sz w:val="22"/>
      <w:szCs w:val="22"/>
      <w:lang w:eastAsia="en-US"/>
    </w:rPr>
  </w:style>
  <w:style w:type="table" w:styleId="af2">
    <w:name w:val="Table Grid"/>
    <w:basedOn w:val="a1"/>
    <w:uiPriority w:val="39"/>
    <w:rsid w:val="005E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654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2716">
      <w:bodyDiv w:val="1"/>
      <w:marLeft w:val="0"/>
      <w:marRight w:val="0"/>
      <w:marTop w:val="0"/>
      <w:marBottom w:val="0"/>
      <w:divBdr>
        <w:top w:val="none" w:sz="0" w:space="0" w:color="auto"/>
        <w:left w:val="none" w:sz="0" w:space="0" w:color="auto"/>
        <w:bottom w:val="none" w:sz="0" w:space="0" w:color="auto"/>
        <w:right w:val="none" w:sz="0" w:space="0" w:color="auto"/>
      </w:divBdr>
    </w:div>
    <w:div w:id="117603999">
      <w:bodyDiv w:val="1"/>
      <w:marLeft w:val="0"/>
      <w:marRight w:val="0"/>
      <w:marTop w:val="0"/>
      <w:marBottom w:val="0"/>
      <w:divBdr>
        <w:top w:val="none" w:sz="0" w:space="0" w:color="auto"/>
        <w:left w:val="none" w:sz="0" w:space="0" w:color="auto"/>
        <w:bottom w:val="none" w:sz="0" w:space="0" w:color="auto"/>
        <w:right w:val="none" w:sz="0" w:space="0" w:color="auto"/>
      </w:divBdr>
    </w:div>
    <w:div w:id="123432650">
      <w:bodyDiv w:val="1"/>
      <w:marLeft w:val="0"/>
      <w:marRight w:val="0"/>
      <w:marTop w:val="0"/>
      <w:marBottom w:val="0"/>
      <w:divBdr>
        <w:top w:val="none" w:sz="0" w:space="0" w:color="auto"/>
        <w:left w:val="none" w:sz="0" w:space="0" w:color="auto"/>
        <w:bottom w:val="none" w:sz="0" w:space="0" w:color="auto"/>
        <w:right w:val="none" w:sz="0" w:space="0" w:color="auto"/>
      </w:divBdr>
    </w:div>
    <w:div w:id="137185173">
      <w:bodyDiv w:val="1"/>
      <w:marLeft w:val="0"/>
      <w:marRight w:val="0"/>
      <w:marTop w:val="0"/>
      <w:marBottom w:val="0"/>
      <w:divBdr>
        <w:top w:val="none" w:sz="0" w:space="0" w:color="auto"/>
        <w:left w:val="none" w:sz="0" w:space="0" w:color="auto"/>
        <w:bottom w:val="none" w:sz="0" w:space="0" w:color="auto"/>
        <w:right w:val="none" w:sz="0" w:space="0" w:color="auto"/>
      </w:divBdr>
    </w:div>
    <w:div w:id="239796982">
      <w:bodyDiv w:val="1"/>
      <w:marLeft w:val="0"/>
      <w:marRight w:val="0"/>
      <w:marTop w:val="0"/>
      <w:marBottom w:val="0"/>
      <w:divBdr>
        <w:top w:val="none" w:sz="0" w:space="0" w:color="auto"/>
        <w:left w:val="none" w:sz="0" w:space="0" w:color="auto"/>
        <w:bottom w:val="none" w:sz="0" w:space="0" w:color="auto"/>
        <w:right w:val="none" w:sz="0" w:space="0" w:color="auto"/>
      </w:divBdr>
    </w:div>
    <w:div w:id="264729151">
      <w:bodyDiv w:val="1"/>
      <w:marLeft w:val="0"/>
      <w:marRight w:val="0"/>
      <w:marTop w:val="0"/>
      <w:marBottom w:val="0"/>
      <w:divBdr>
        <w:top w:val="none" w:sz="0" w:space="0" w:color="auto"/>
        <w:left w:val="none" w:sz="0" w:space="0" w:color="auto"/>
        <w:bottom w:val="none" w:sz="0" w:space="0" w:color="auto"/>
        <w:right w:val="none" w:sz="0" w:space="0" w:color="auto"/>
      </w:divBdr>
    </w:div>
    <w:div w:id="285695890">
      <w:bodyDiv w:val="1"/>
      <w:marLeft w:val="0"/>
      <w:marRight w:val="0"/>
      <w:marTop w:val="0"/>
      <w:marBottom w:val="0"/>
      <w:divBdr>
        <w:top w:val="none" w:sz="0" w:space="0" w:color="auto"/>
        <w:left w:val="none" w:sz="0" w:space="0" w:color="auto"/>
        <w:bottom w:val="none" w:sz="0" w:space="0" w:color="auto"/>
        <w:right w:val="none" w:sz="0" w:space="0" w:color="auto"/>
      </w:divBdr>
    </w:div>
    <w:div w:id="605383916">
      <w:bodyDiv w:val="1"/>
      <w:marLeft w:val="0"/>
      <w:marRight w:val="0"/>
      <w:marTop w:val="0"/>
      <w:marBottom w:val="0"/>
      <w:divBdr>
        <w:top w:val="none" w:sz="0" w:space="0" w:color="auto"/>
        <w:left w:val="none" w:sz="0" w:space="0" w:color="auto"/>
        <w:bottom w:val="none" w:sz="0" w:space="0" w:color="auto"/>
        <w:right w:val="none" w:sz="0" w:space="0" w:color="auto"/>
      </w:divBdr>
    </w:div>
    <w:div w:id="627131859">
      <w:bodyDiv w:val="1"/>
      <w:marLeft w:val="0"/>
      <w:marRight w:val="0"/>
      <w:marTop w:val="0"/>
      <w:marBottom w:val="0"/>
      <w:divBdr>
        <w:top w:val="none" w:sz="0" w:space="0" w:color="auto"/>
        <w:left w:val="none" w:sz="0" w:space="0" w:color="auto"/>
        <w:bottom w:val="none" w:sz="0" w:space="0" w:color="auto"/>
        <w:right w:val="none" w:sz="0" w:space="0" w:color="auto"/>
      </w:divBdr>
    </w:div>
    <w:div w:id="628557552">
      <w:bodyDiv w:val="1"/>
      <w:marLeft w:val="0"/>
      <w:marRight w:val="0"/>
      <w:marTop w:val="0"/>
      <w:marBottom w:val="0"/>
      <w:divBdr>
        <w:top w:val="none" w:sz="0" w:space="0" w:color="auto"/>
        <w:left w:val="none" w:sz="0" w:space="0" w:color="auto"/>
        <w:bottom w:val="none" w:sz="0" w:space="0" w:color="auto"/>
        <w:right w:val="none" w:sz="0" w:space="0" w:color="auto"/>
      </w:divBdr>
    </w:div>
    <w:div w:id="667560322">
      <w:bodyDiv w:val="1"/>
      <w:marLeft w:val="0"/>
      <w:marRight w:val="0"/>
      <w:marTop w:val="0"/>
      <w:marBottom w:val="0"/>
      <w:divBdr>
        <w:top w:val="none" w:sz="0" w:space="0" w:color="auto"/>
        <w:left w:val="none" w:sz="0" w:space="0" w:color="auto"/>
        <w:bottom w:val="none" w:sz="0" w:space="0" w:color="auto"/>
        <w:right w:val="none" w:sz="0" w:space="0" w:color="auto"/>
      </w:divBdr>
    </w:div>
    <w:div w:id="793597113">
      <w:bodyDiv w:val="1"/>
      <w:marLeft w:val="0"/>
      <w:marRight w:val="0"/>
      <w:marTop w:val="0"/>
      <w:marBottom w:val="0"/>
      <w:divBdr>
        <w:top w:val="none" w:sz="0" w:space="0" w:color="auto"/>
        <w:left w:val="none" w:sz="0" w:space="0" w:color="auto"/>
        <w:bottom w:val="none" w:sz="0" w:space="0" w:color="auto"/>
        <w:right w:val="none" w:sz="0" w:space="0" w:color="auto"/>
      </w:divBdr>
    </w:div>
    <w:div w:id="942688950">
      <w:bodyDiv w:val="1"/>
      <w:marLeft w:val="0"/>
      <w:marRight w:val="0"/>
      <w:marTop w:val="0"/>
      <w:marBottom w:val="0"/>
      <w:divBdr>
        <w:top w:val="none" w:sz="0" w:space="0" w:color="auto"/>
        <w:left w:val="none" w:sz="0" w:space="0" w:color="auto"/>
        <w:bottom w:val="none" w:sz="0" w:space="0" w:color="auto"/>
        <w:right w:val="none" w:sz="0" w:space="0" w:color="auto"/>
      </w:divBdr>
    </w:div>
    <w:div w:id="989942271">
      <w:bodyDiv w:val="1"/>
      <w:marLeft w:val="0"/>
      <w:marRight w:val="0"/>
      <w:marTop w:val="0"/>
      <w:marBottom w:val="0"/>
      <w:divBdr>
        <w:top w:val="none" w:sz="0" w:space="0" w:color="auto"/>
        <w:left w:val="none" w:sz="0" w:space="0" w:color="auto"/>
        <w:bottom w:val="none" w:sz="0" w:space="0" w:color="auto"/>
        <w:right w:val="none" w:sz="0" w:space="0" w:color="auto"/>
      </w:divBdr>
    </w:div>
    <w:div w:id="992874777">
      <w:bodyDiv w:val="1"/>
      <w:marLeft w:val="0"/>
      <w:marRight w:val="0"/>
      <w:marTop w:val="0"/>
      <w:marBottom w:val="0"/>
      <w:divBdr>
        <w:top w:val="none" w:sz="0" w:space="0" w:color="auto"/>
        <w:left w:val="none" w:sz="0" w:space="0" w:color="auto"/>
        <w:bottom w:val="none" w:sz="0" w:space="0" w:color="auto"/>
        <w:right w:val="none" w:sz="0" w:space="0" w:color="auto"/>
      </w:divBdr>
    </w:div>
    <w:div w:id="1075667796">
      <w:bodyDiv w:val="1"/>
      <w:marLeft w:val="0"/>
      <w:marRight w:val="0"/>
      <w:marTop w:val="0"/>
      <w:marBottom w:val="0"/>
      <w:divBdr>
        <w:top w:val="none" w:sz="0" w:space="0" w:color="auto"/>
        <w:left w:val="none" w:sz="0" w:space="0" w:color="auto"/>
        <w:bottom w:val="none" w:sz="0" w:space="0" w:color="auto"/>
        <w:right w:val="none" w:sz="0" w:space="0" w:color="auto"/>
      </w:divBdr>
    </w:div>
    <w:div w:id="1143885508">
      <w:bodyDiv w:val="1"/>
      <w:marLeft w:val="0"/>
      <w:marRight w:val="0"/>
      <w:marTop w:val="0"/>
      <w:marBottom w:val="0"/>
      <w:divBdr>
        <w:top w:val="none" w:sz="0" w:space="0" w:color="auto"/>
        <w:left w:val="none" w:sz="0" w:space="0" w:color="auto"/>
        <w:bottom w:val="none" w:sz="0" w:space="0" w:color="auto"/>
        <w:right w:val="none" w:sz="0" w:space="0" w:color="auto"/>
      </w:divBdr>
    </w:div>
    <w:div w:id="1172184446">
      <w:bodyDiv w:val="1"/>
      <w:marLeft w:val="0"/>
      <w:marRight w:val="0"/>
      <w:marTop w:val="0"/>
      <w:marBottom w:val="0"/>
      <w:divBdr>
        <w:top w:val="none" w:sz="0" w:space="0" w:color="auto"/>
        <w:left w:val="none" w:sz="0" w:space="0" w:color="auto"/>
        <w:bottom w:val="none" w:sz="0" w:space="0" w:color="auto"/>
        <w:right w:val="none" w:sz="0" w:space="0" w:color="auto"/>
      </w:divBdr>
    </w:div>
    <w:div w:id="1302808874">
      <w:bodyDiv w:val="1"/>
      <w:marLeft w:val="0"/>
      <w:marRight w:val="0"/>
      <w:marTop w:val="0"/>
      <w:marBottom w:val="0"/>
      <w:divBdr>
        <w:top w:val="none" w:sz="0" w:space="0" w:color="auto"/>
        <w:left w:val="none" w:sz="0" w:space="0" w:color="auto"/>
        <w:bottom w:val="none" w:sz="0" w:space="0" w:color="auto"/>
        <w:right w:val="none" w:sz="0" w:space="0" w:color="auto"/>
      </w:divBdr>
    </w:div>
    <w:div w:id="1331133868">
      <w:bodyDiv w:val="1"/>
      <w:marLeft w:val="0"/>
      <w:marRight w:val="0"/>
      <w:marTop w:val="0"/>
      <w:marBottom w:val="0"/>
      <w:divBdr>
        <w:top w:val="none" w:sz="0" w:space="0" w:color="auto"/>
        <w:left w:val="none" w:sz="0" w:space="0" w:color="auto"/>
        <w:bottom w:val="none" w:sz="0" w:space="0" w:color="auto"/>
        <w:right w:val="none" w:sz="0" w:space="0" w:color="auto"/>
      </w:divBdr>
    </w:div>
    <w:div w:id="1517887039">
      <w:bodyDiv w:val="1"/>
      <w:marLeft w:val="0"/>
      <w:marRight w:val="0"/>
      <w:marTop w:val="0"/>
      <w:marBottom w:val="0"/>
      <w:divBdr>
        <w:top w:val="none" w:sz="0" w:space="0" w:color="auto"/>
        <w:left w:val="none" w:sz="0" w:space="0" w:color="auto"/>
        <w:bottom w:val="none" w:sz="0" w:space="0" w:color="auto"/>
        <w:right w:val="none" w:sz="0" w:space="0" w:color="auto"/>
      </w:divBdr>
    </w:div>
    <w:div w:id="1558514002">
      <w:bodyDiv w:val="1"/>
      <w:marLeft w:val="0"/>
      <w:marRight w:val="0"/>
      <w:marTop w:val="0"/>
      <w:marBottom w:val="0"/>
      <w:divBdr>
        <w:top w:val="none" w:sz="0" w:space="0" w:color="auto"/>
        <w:left w:val="none" w:sz="0" w:space="0" w:color="auto"/>
        <w:bottom w:val="none" w:sz="0" w:space="0" w:color="auto"/>
        <w:right w:val="none" w:sz="0" w:space="0" w:color="auto"/>
      </w:divBdr>
    </w:div>
    <w:div w:id="1621110950">
      <w:bodyDiv w:val="1"/>
      <w:marLeft w:val="0"/>
      <w:marRight w:val="0"/>
      <w:marTop w:val="0"/>
      <w:marBottom w:val="0"/>
      <w:divBdr>
        <w:top w:val="none" w:sz="0" w:space="0" w:color="auto"/>
        <w:left w:val="none" w:sz="0" w:space="0" w:color="auto"/>
        <w:bottom w:val="none" w:sz="0" w:space="0" w:color="auto"/>
        <w:right w:val="none" w:sz="0" w:space="0" w:color="auto"/>
      </w:divBdr>
    </w:div>
    <w:div w:id="1703676801">
      <w:bodyDiv w:val="1"/>
      <w:marLeft w:val="0"/>
      <w:marRight w:val="0"/>
      <w:marTop w:val="0"/>
      <w:marBottom w:val="0"/>
      <w:divBdr>
        <w:top w:val="none" w:sz="0" w:space="0" w:color="auto"/>
        <w:left w:val="none" w:sz="0" w:space="0" w:color="auto"/>
        <w:bottom w:val="none" w:sz="0" w:space="0" w:color="auto"/>
        <w:right w:val="none" w:sz="0" w:space="0" w:color="auto"/>
      </w:divBdr>
    </w:div>
    <w:div w:id="1750036250">
      <w:bodyDiv w:val="1"/>
      <w:marLeft w:val="0"/>
      <w:marRight w:val="0"/>
      <w:marTop w:val="0"/>
      <w:marBottom w:val="0"/>
      <w:divBdr>
        <w:top w:val="none" w:sz="0" w:space="0" w:color="auto"/>
        <w:left w:val="none" w:sz="0" w:space="0" w:color="auto"/>
        <w:bottom w:val="none" w:sz="0" w:space="0" w:color="auto"/>
        <w:right w:val="none" w:sz="0" w:space="0" w:color="auto"/>
      </w:divBdr>
    </w:div>
    <w:div w:id="1893954999">
      <w:bodyDiv w:val="1"/>
      <w:marLeft w:val="0"/>
      <w:marRight w:val="0"/>
      <w:marTop w:val="0"/>
      <w:marBottom w:val="0"/>
      <w:divBdr>
        <w:top w:val="none" w:sz="0" w:space="0" w:color="auto"/>
        <w:left w:val="none" w:sz="0" w:space="0" w:color="auto"/>
        <w:bottom w:val="none" w:sz="0" w:space="0" w:color="auto"/>
        <w:right w:val="none" w:sz="0" w:space="0" w:color="auto"/>
      </w:divBdr>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 w:id="1969428733">
      <w:bodyDiv w:val="1"/>
      <w:marLeft w:val="0"/>
      <w:marRight w:val="0"/>
      <w:marTop w:val="0"/>
      <w:marBottom w:val="0"/>
      <w:divBdr>
        <w:top w:val="none" w:sz="0" w:space="0" w:color="auto"/>
        <w:left w:val="none" w:sz="0" w:space="0" w:color="auto"/>
        <w:bottom w:val="none" w:sz="0" w:space="0" w:color="auto"/>
        <w:right w:val="none" w:sz="0" w:space="0" w:color="auto"/>
      </w:divBdr>
    </w:div>
    <w:div w:id="2053381435">
      <w:bodyDiv w:val="1"/>
      <w:marLeft w:val="0"/>
      <w:marRight w:val="0"/>
      <w:marTop w:val="0"/>
      <w:marBottom w:val="0"/>
      <w:divBdr>
        <w:top w:val="none" w:sz="0" w:space="0" w:color="auto"/>
        <w:left w:val="none" w:sz="0" w:space="0" w:color="auto"/>
        <w:bottom w:val="none" w:sz="0" w:space="0" w:color="auto"/>
        <w:right w:val="none" w:sz="0" w:space="0" w:color="auto"/>
      </w:divBdr>
    </w:div>
    <w:div w:id="2092123033">
      <w:bodyDiv w:val="1"/>
      <w:marLeft w:val="0"/>
      <w:marRight w:val="0"/>
      <w:marTop w:val="0"/>
      <w:marBottom w:val="0"/>
      <w:divBdr>
        <w:top w:val="none" w:sz="0" w:space="0" w:color="auto"/>
        <w:left w:val="none" w:sz="0" w:space="0" w:color="auto"/>
        <w:bottom w:val="none" w:sz="0" w:space="0" w:color="auto"/>
        <w:right w:val="none" w:sz="0" w:space="0" w:color="auto"/>
      </w:divBdr>
    </w:div>
    <w:div w:id="214492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pf.kz/kz/contacts/tsentralnyy-appar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npf.k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emirtassov\Desktop\&#1058;&#1077;&#1082;&#1089;&#1090;&#1099;\&#1045;&#1053;&#1055;&#1060;%20&#1089;&#1091;&#107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52F8F-7CAF-48D1-9DB9-97E73BF51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ЕНПФ суд</Template>
  <TotalTime>0</TotalTime>
  <Pages>2</Pages>
  <Words>767</Words>
  <Characters>5855</Characters>
  <Application>Microsoft Office Word</Application>
  <DocSecurity>0</DocSecurity>
  <Lines>96</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6746</CharactersWithSpaces>
  <SharedDoc>false</SharedDoc>
  <HLinks>
    <vt:vector size="30" baseType="variant">
      <vt:variant>
        <vt:i4>6946867</vt:i4>
      </vt:variant>
      <vt:variant>
        <vt:i4>0</vt:i4>
      </vt:variant>
      <vt:variant>
        <vt:i4>0</vt:i4>
      </vt:variant>
      <vt:variant>
        <vt:i4>5</vt:i4>
      </vt:variant>
      <vt:variant>
        <vt:lpwstr>http://www.enpf.kz/</vt:lpwstr>
      </vt:variant>
      <vt:variant>
        <vt:lpwstr/>
      </vt:variant>
      <vt:variant>
        <vt:i4>6946867</vt:i4>
      </vt:variant>
      <vt:variant>
        <vt:i4>9</vt:i4>
      </vt:variant>
      <vt:variant>
        <vt:i4>0</vt:i4>
      </vt:variant>
      <vt:variant>
        <vt:i4>5</vt:i4>
      </vt:variant>
      <vt:variant>
        <vt:lpwstr>http://www.enpf.kz/</vt:lpwstr>
      </vt:variant>
      <vt:variant>
        <vt:lpwstr/>
      </vt:variant>
      <vt:variant>
        <vt:i4>4522088</vt:i4>
      </vt:variant>
      <vt:variant>
        <vt:i4>6</vt:i4>
      </vt:variant>
      <vt:variant>
        <vt:i4>0</vt:i4>
      </vt:variant>
      <vt:variant>
        <vt:i4>5</vt:i4>
      </vt:variant>
      <vt:variant>
        <vt:lpwstr>mailto:press@enpf.kz</vt:lpwstr>
      </vt:variant>
      <vt:variant>
        <vt:lpwstr/>
      </vt:variant>
      <vt:variant>
        <vt:i4>6946867</vt:i4>
      </vt:variant>
      <vt:variant>
        <vt:i4>3</vt:i4>
      </vt:variant>
      <vt:variant>
        <vt:i4>0</vt:i4>
      </vt:variant>
      <vt:variant>
        <vt:i4>5</vt:i4>
      </vt:variant>
      <vt:variant>
        <vt:lpwstr>http://www.enpf.kz/</vt:lpwstr>
      </vt:variant>
      <vt:variant>
        <vt:lpwstr/>
      </vt: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Темиртасов Алмат Ануарбекулы</dc:creator>
  <cp:keywords/>
  <dc:description/>
  <cp:lastModifiedBy>Жиренов Сакен Сабитович</cp:lastModifiedBy>
  <cp:revision>2</cp:revision>
  <dcterms:created xsi:type="dcterms:W3CDTF">2026-02-05T11:41:00Z</dcterms:created>
  <dcterms:modified xsi:type="dcterms:W3CDTF">2026-02-05T11:41:00Z</dcterms:modified>
</cp:coreProperties>
</file>